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F8C0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26DF58" wp14:editId="7952D6EE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C0717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1618D1CD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1357426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AB5A502" w14:textId="69432796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</w:t>
                            </w:r>
                            <w:r w:rsidR="00783AE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587F0F9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7B3489F2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299D151B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A3F80F5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Tel. (02103) 960 514</w:t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4142E9C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3F106385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6D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4A2C0717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1618D1CD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1357426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AB5A502" w14:textId="69432796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</w:t>
                      </w:r>
                      <w:r w:rsidR="00783AEA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587F0F9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7B3489F2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299D151B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A3F80F5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Tel. (02103) 960 514</w:t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4142E9C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3F106385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8B797" w14:textId="77777777" w:rsidR="0069035D" w:rsidRPr="00C83475" w:rsidRDefault="0069035D" w:rsidP="002763AD"/>
    <w:p w14:paraId="5DA7ED87" w14:textId="77777777" w:rsidR="0069035D" w:rsidRPr="00C83475" w:rsidRDefault="0069035D" w:rsidP="002763AD"/>
    <w:p w14:paraId="0E502D70" w14:textId="77777777" w:rsidR="0069035D" w:rsidRPr="00C83475" w:rsidRDefault="0069035D" w:rsidP="002763AD"/>
    <w:p w14:paraId="34EBC98D" w14:textId="77777777" w:rsidR="0069035D" w:rsidRPr="00C83475" w:rsidRDefault="0069035D" w:rsidP="002763AD"/>
    <w:p w14:paraId="549FF1F9" w14:textId="77777777" w:rsidR="0069035D" w:rsidRPr="00783AEA" w:rsidRDefault="0069035D" w:rsidP="00783AEA">
      <w:pPr>
        <w:spacing w:line="360" w:lineRule="auto"/>
        <w:rPr>
          <w:sz w:val="22"/>
          <w:szCs w:val="22"/>
        </w:rPr>
      </w:pPr>
    </w:p>
    <w:p w14:paraId="1712CFCD" w14:textId="77777777" w:rsidR="00D11441" w:rsidRPr="00783AEA" w:rsidRDefault="00D11441" w:rsidP="00783AEA">
      <w:pPr>
        <w:spacing w:line="360" w:lineRule="auto"/>
        <w:rPr>
          <w:sz w:val="22"/>
          <w:szCs w:val="22"/>
        </w:rPr>
      </w:pPr>
    </w:p>
    <w:p w14:paraId="47BAA5FE" w14:textId="77777777" w:rsidR="00855A80" w:rsidRDefault="00855A80" w:rsidP="00783AEA">
      <w:pPr>
        <w:spacing w:line="360" w:lineRule="auto"/>
        <w:rPr>
          <w:sz w:val="22"/>
          <w:szCs w:val="22"/>
        </w:rPr>
      </w:pPr>
    </w:p>
    <w:p w14:paraId="25A326D8" w14:textId="77777777" w:rsidR="00E24FE1" w:rsidRDefault="00E24FE1" w:rsidP="00783AEA">
      <w:pPr>
        <w:spacing w:line="360" w:lineRule="auto"/>
        <w:rPr>
          <w:sz w:val="22"/>
          <w:szCs w:val="22"/>
        </w:rPr>
      </w:pPr>
    </w:p>
    <w:p w14:paraId="5B829A37" w14:textId="77777777" w:rsidR="008C4D72" w:rsidRPr="00783AEA" w:rsidRDefault="008C4D72" w:rsidP="00783AEA">
      <w:pPr>
        <w:spacing w:line="360" w:lineRule="auto"/>
        <w:rPr>
          <w:sz w:val="22"/>
          <w:szCs w:val="22"/>
        </w:rPr>
      </w:pPr>
    </w:p>
    <w:p w14:paraId="42DCA264" w14:textId="77524C1B" w:rsidR="005E3CA2" w:rsidRPr="00F2203F" w:rsidRDefault="00F2203F" w:rsidP="00783AEA">
      <w:pPr>
        <w:spacing w:line="360" w:lineRule="auto"/>
        <w:rPr>
          <w:sz w:val="32"/>
          <w:szCs w:val="32"/>
        </w:rPr>
      </w:pPr>
      <w:r w:rsidRPr="00F2203F">
        <w:rPr>
          <w:sz w:val="32"/>
          <w:szCs w:val="32"/>
        </w:rPr>
        <w:t>Komfortabel, gründlich und hygienisch</w:t>
      </w:r>
    </w:p>
    <w:p w14:paraId="1ED4406C" w14:textId="7544D613" w:rsidR="00F2203F" w:rsidRPr="00F2203F" w:rsidRDefault="00F2203F" w:rsidP="00783AEA">
      <w:pPr>
        <w:spacing w:line="360" w:lineRule="auto"/>
        <w:rPr>
          <w:i/>
          <w:iCs/>
          <w:sz w:val="22"/>
          <w:szCs w:val="22"/>
        </w:rPr>
      </w:pPr>
      <w:r w:rsidRPr="00F2203F">
        <w:rPr>
          <w:i/>
          <w:iCs/>
          <w:sz w:val="22"/>
          <w:szCs w:val="22"/>
        </w:rPr>
        <w:t>18 V</w:t>
      </w:r>
      <w:r w:rsidR="008D311D">
        <w:rPr>
          <w:i/>
          <w:iCs/>
          <w:sz w:val="22"/>
          <w:szCs w:val="22"/>
        </w:rPr>
        <w:t xml:space="preserve"> </w:t>
      </w:r>
      <w:r w:rsidR="008B3565">
        <w:rPr>
          <w:i/>
          <w:iCs/>
          <w:sz w:val="22"/>
          <w:szCs w:val="22"/>
        </w:rPr>
        <w:t>Brushless</w:t>
      </w:r>
      <w:r w:rsidR="008D311D">
        <w:rPr>
          <w:i/>
          <w:iCs/>
          <w:sz w:val="22"/>
          <w:szCs w:val="22"/>
        </w:rPr>
        <w:t xml:space="preserve"> </w:t>
      </w:r>
      <w:r w:rsidRPr="00F2203F">
        <w:rPr>
          <w:i/>
          <w:iCs/>
          <w:sz w:val="22"/>
          <w:szCs w:val="22"/>
        </w:rPr>
        <w:t xml:space="preserve">Akku-Textilreiniger </w:t>
      </w:r>
      <w:r w:rsidR="008D311D">
        <w:rPr>
          <w:i/>
          <w:iCs/>
          <w:sz w:val="22"/>
          <w:szCs w:val="22"/>
        </w:rPr>
        <w:t xml:space="preserve">PRO </w:t>
      </w:r>
      <w:r w:rsidRPr="00F2203F">
        <w:rPr>
          <w:i/>
          <w:iCs/>
          <w:sz w:val="22"/>
          <w:szCs w:val="22"/>
        </w:rPr>
        <w:t>reinigt stark beanspruchte Oberflächen</w:t>
      </w:r>
      <w:r w:rsidR="008D311D">
        <w:rPr>
          <w:i/>
          <w:iCs/>
          <w:sz w:val="22"/>
          <w:szCs w:val="22"/>
        </w:rPr>
        <w:t xml:space="preserve"> </w:t>
      </w:r>
      <w:r w:rsidRPr="00F2203F">
        <w:rPr>
          <w:i/>
          <w:iCs/>
          <w:sz w:val="22"/>
          <w:szCs w:val="22"/>
        </w:rPr>
        <w:t>mit Tiefenwirkung</w:t>
      </w:r>
    </w:p>
    <w:p w14:paraId="254EA169" w14:textId="77777777" w:rsidR="00B216FE" w:rsidRPr="00783AEA" w:rsidRDefault="00B216FE" w:rsidP="00783AEA">
      <w:pPr>
        <w:spacing w:line="360" w:lineRule="auto"/>
        <w:rPr>
          <w:sz w:val="22"/>
          <w:szCs w:val="22"/>
        </w:rPr>
      </w:pPr>
    </w:p>
    <w:p w14:paraId="722A61D9" w14:textId="153B56C8" w:rsidR="006A5946" w:rsidRDefault="00783AEA" w:rsidP="00783AEA">
      <w:pPr>
        <w:pStyle w:val="Standard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Ob Autositz, Polstermöbel oder Teppich – </w:t>
      </w:r>
      <w:r w:rsidR="000A4E0B">
        <w:rPr>
          <w:sz w:val="22"/>
          <w:szCs w:val="22"/>
        </w:rPr>
        <w:t xml:space="preserve">bei </w:t>
      </w:r>
      <w:r>
        <w:rPr>
          <w:sz w:val="22"/>
          <w:szCs w:val="22"/>
        </w:rPr>
        <w:t>stark beanspruchte</w:t>
      </w:r>
      <w:r w:rsidR="000A4E0B">
        <w:rPr>
          <w:sz w:val="22"/>
          <w:szCs w:val="22"/>
        </w:rPr>
        <w:t>n</w:t>
      </w:r>
      <w:r>
        <w:rPr>
          <w:sz w:val="22"/>
          <w:szCs w:val="22"/>
        </w:rPr>
        <w:t xml:space="preserve"> textile</w:t>
      </w:r>
      <w:r w:rsidR="000A4E0B">
        <w:rPr>
          <w:sz w:val="22"/>
          <w:szCs w:val="22"/>
        </w:rPr>
        <w:t>n</w:t>
      </w:r>
      <w:r>
        <w:rPr>
          <w:sz w:val="22"/>
          <w:szCs w:val="22"/>
        </w:rPr>
        <w:t xml:space="preserve"> Oberflächen </w:t>
      </w:r>
      <w:r w:rsidR="000A4E0B">
        <w:rPr>
          <w:sz w:val="22"/>
          <w:szCs w:val="22"/>
        </w:rPr>
        <w:t xml:space="preserve">bleibt mit der Zeit viel Schmutz im Gewebe zurück, der sich mit </w:t>
      </w:r>
      <w:r w:rsidR="0075044B">
        <w:rPr>
          <w:sz w:val="22"/>
          <w:szCs w:val="22"/>
        </w:rPr>
        <w:t xml:space="preserve">einfachem </w:t>
      </w:r>
      <w:r w:rsidR="000A4E0B">
        <w:rPr>
          <w:sz w:val="22"/>
          <w:szCs w:val="22"/>
        </w:rPr>
        <w:t xml:space="preserve">Staubsaugen kaum mehr entfernen lässt. Und die gezielte Entfernung von Flecken ist bei den unterschiedlichen Stoffen oft </w:t>
      </w:r>
      <w:r w:rsidR="006945AD">
        <w:rPr>
          <w:sz w:val="22"/>
          <w:szCs w:val="22"/>
        </w:rPr>
        <w:t>schwierig und mit größerem Aufwand verbunden</w:t>
      </w:r>
      <w:r w:rsidR="000A4E0B">
        <w:rPr>
          <w:sz w:val="22"/>
          <w:szCs w:val="22"/>
        </w:rPr>
        <w:t xml:space="preserve">. Für solche Problemfälle gibt es von Ryobi den </w:t>
      </w:r>
      <w:r w:rsidR="0075044B">
        <w:rPr>
          <w:sz w:val="22"/>
          <w:szCs w:val="22"/>
        </w:rPr>
        <w:t>18 V-</w:t>
      </w:r>
      <w:r w:rsidR="000A4E0B">
        <w:rPr>
          <w:sz w:val="22"/>
          <w:szCs w:val="22"/>
        </w:rPr>
        <w:t xml:space="preserve">Akku-Textilreiniger </w:t>
      </w:r>
      <w:r w:rsidR="008D311D">
        <w:rPr>
          <w:sz w:val="22"/>
          <w:szCs w:val="22"/>
        </w:rPr>
        <w:t xml:space="preserve">PRO </w:t>
      </w:r>
      <w:r w:rsidR="000A4E0B">
        <w:rPr>
          <w:sz w:val="22"/>
          <w:szCs w:val="22"/>
        </w:rPr>
        <w:t>RDC18BL.</w:t>
      </w:r>
    </w:p>
    <w:p w14:paraId="078F0C93" w14:textId="77777777" w:rsidR="006A5946" w:rsidRDefault="006A5946" w:rsidP="00783AEA">
      <w:pPr>
        <w:pStyle w:val="StandardWeb"/>
        <w:spacing w:before="0" w:beforeAutospacing="0" w:after="0" w:afterAutospacing="0" w:line="360" w:lineRule="auto"/>
        <w:rPr>
          <w:sz w:val="22"/>
          <w:szCs w:val="22"/>
        </w:rPr>
      </w:pPr>
    </w:p>
    <w:p w14:paraId="2359D859" w14:textId="10769CAE" w:rsidR="000A4E0B" w:rsidRDefault="000A4E0B" w:rsidP="00E24FE1">
      <w:pPr>
        <w:pStyle w:val="Standard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Das Gerät sprüht </w:t>
      </w:r>
      <w:r w:rsidR="00D550E3">
        <w:rPr>
          <w:sz w:val="22"/>
          <w:szCs w:val="22"/>
        </w:rPr>
        <w:t xml:space="preserve">Wasser oder </w:t>
      </w:r>
      <w:r>
        <w:rPr>
          <w:sz w:val="22"/>
          <w:szCs w:val="22"/>
        </w:rPr>
        <w:t>ein Gemisch aus Wasser und Reinigungsmittel tief in die Fasern</w:t>
      </w:r>
      <w:r w:rsidR="006A5946">
        <w:rPr>
          <w:sz w:val="22"/>
          <w:szCs w:val="22"/>
        </w:rPr>
        <w:t xml:space="preserve">. </w:t>
      </w:r>
      <w:r w:rsidR="0075044B">
        <w:rPr>
          <w:sz w:val="22"/>
          <w:szCs w:val="22"/>
        </w:rPr>
        <w:t>Damit wird der</w:t>
      </w:r>
      <w:r w:rsidR="006A5946">
        <w:rPr>
          <w:sz w:val="22"/>
          <w:szCs w:val="22"/>
        </w:rPr>
        <w:t xml:space="preserve"> </w:t>
      </w:r>
      <w:r>
        <w:rPr>
          <w:sz w:val="22"/>
          <w:szCs w:val="22"/>
        </w:rPr>
        <w:t>Schmutz</w:t>
      </w:r>
      <w:r w:rsidR="006A5946">
        <w:rPr>
          <w:sz w:val="22"/>
          <w:szCs w:val="22"/>
        </w:rPr>
        <w:t xml:space="preserve"> gelöst und </w:t>
      </w:r>
      <w:r>
        <w:rPr>
          <w:sz w:val="22"/>
          <w:szCs w:val="22"/>
        </w:rPr>
        <w:t xml:space="preserve">im gleichen </w:t>
      </w:r>
      <w:r w:rsidR="006A5946">
        <w:rPr>
          <w:sz w:val="22"/>
          <w:szCs w:val="22"/>
        </w:rPr>
        <w:t xml:space="preserve">Arbeitsgang abgesaugt. </w:t>
      </w:r>
      <w:r w:rsidR="0075044B">
        <w:rPr>
          <w:sz w:val="22"/>
          <w:szCs w:val="22"/>
        </w:rPr>
        <w:t>A</w:t>
      </w:r>
      <w:r w:rsidR="00637F1A" w:rsidRPr="00E106C7">
        <w:rPr>
          <w:sz w:val="22"/>
          <w:szCs w:val="22"/>
        </w:rPr>
        <w:t xml:space="preserve">uch Staubmilben, Bakterien und Allergene </w:t>
      </w:r>
      <w:r w:rsidR="0075044B">
        <w:rPr>
          <w:sz w:val="22"/>
          <w:szCs w:val="22"/>
        </w:rPr>
        <w:t xml:space="preserve">werden </w:t>
      </w:r>
      <w:r w:rsidR="00637F1A" w:rsidRPr="00E106C7">
        <w:rPr>
          <w:sz w:val="22"/>
          <w:szCs w:val="22"/>
        </w:rPr>
        <w:t>entfernt, weshalb sich diese Reinigungs</w:t>
      </w:r>
      <w:r w:rsidR="00637F1A">
        <w:rPr>
          <w:sz w:val="22"/>
          <w:szCs w:val="22"/>
        </w:rPr>
        <w:t xml:space="preserve">methode </w:t>
      </w:r>
      <w:r w:rsidR="00637F1A" w:rsidRPr="00E106C7">
        <w:rPr>
          <w:sz w:val="22"/>
          <w:szCs w:val="22"/>
        </w:rPr>
        <w:t xml:space="preserve">als sehr hygienisch erweist. </w:t>
      </w:r>
      <w:r w:rsidR="00637F1A">
        <w:rPr>
          <w:sz w:val="22"/>
          <w:szCs w:val="22"/>
        </w:rPr>
        <w:t xml:space="preserve">Zudem ist das Verfahren </w:t>
      </w:r>
      <w:r w:rsidR="006A5946">
        <w:rPr>
          <w:sz w:val="22"/>
          <w:szCs w:val="22"/>
        </w:rPr>
        <w:t>deutlich komfortabler als mühseliges Bürsten, Schrubben oder Wischen</w:t>
      </w:r>
      <w:r w:rsidR="00637F1A">
        <w:rPr>
          <w:sz w:val="22"/>
          <w:szCs w:val="22"/>
        </w:rPr>
        <w:t xml:space="preserve"> </w:t>
      </w:r>
      <w:r w:rsidR="001D38C0">
        <w:rPr>
          <w:sz w:val="22"/>
          <w:szCs w:val="22"/>
        </w:rPr>
        <w:t xml:space="preserve">von Hand </w:t>
      </w:r>
      <w:r w:rsidR="00637F1A">
        <w:rPr>
          <w:sz w:val="22"/>
          <w:szCs w:val="22"/>
        </w:rPr>
        <w:t xml:space="preserve">mit </w:t>
      </w:r>
      <w:r w:rsidR="0075044B">
        <w:rPr>
          <w:sz w:val="22"/>
          <w:szCs w:val="22"/>
        </w:rPr>
        <w:t xml:space="preserve">einem </w:t>
      </w:r>
      <w:r w:rsidR="00637F1A">
        <w:rPr>
          <w:sz w:val="22"/>
          <w:szCs w:val="22"/>
        </w:rPr>
        <w:t>nicht immer optimale</w:t>
      </w:r>
      <w:r w:rsidR="0075044B">
        <w:rPr>
          <w:sz w:val="22"/>
          <w:szCs w:val="22"/>
        </w:rPr>
        <w:t>n</w:t>
      </w:r>
      <w:r w:rsidR="00637F1A">
        <w:rPr>
          <w:sz w:val="22"/>
          <w:szCs w:val="22"/>
        </w:rPr>
        <w:t xml:space="preserve"> Ergebnis</w:t>
      </w:r>
      <w:r w:rsidR="006A5946">
        <w:rPr>
          <w:sz w:val="22"/>
          <w:szCs w:val="22"/>
        </w:rPr>
        <w:t xml:space="preserve">. </w:t>
      </w:r>
    </w:p>
    <w:p w14:paraId="1FF36264" w14:textId="77777777" w:rsidR="000A4E0B" w:rsidRDefault="000A4E0B" w:rsidP="00E24FE1">
      <w:pPr>
        <w:pStyle w:val="StandardWeb"/>
        <w:spacing w:before="0" w:beforeAutospacing="0" w:after="0" w:afterAutospacing="0" w:line="360" w:lineRule="auto"/>
        <w:rPr>
          <w:sz w:val="22"/>
          <w:szCs w:val="22"/>
        </w:rPr>
      </w:pPr>
    </w:p>
    <w:p w14:paraId="36C89062" w14:textId="435FB0EC" w:rsidR="00055A11" w:rsidRDefault="00055A11" w:rsidP="00E24FE1">
      <w:pPr>
        <w:pStyle w:val="Standard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Dank der </w:t>
      </w:r>
      <w:r w:rsidR="000A4E0B" w:rsidRPr="00783AEA">
        <w:rPr>
          <w:sz w:val="22"/>
          <w:szCs w:val="22"/>
        </w:rPr>
        <w:t>18 cm breiten 2</w:t>
      </w:r>
      <w:r w:rsidR="006A5946">
        <w:rPr>
          <w:sz w:val="22"/>
          <w:szCs w:val="22"/>
        </w:rPr>
        <w:t>-</w:t>
      </w:r>
      <w:r w:rsidR="000A4E0B" w:rsidRPr="00783AEA">
        <w:rPr>
          <w:sz w:val="22"/>
          <w:szCs w:val="22"/>
        </w:rPr>
        <w:t>in</w:t>
      </w:r>
      <w:r w:rsidR="006A5946">
        <w:rPr>
          <w:sz w:val="22"/>
          <w:szCs w:val="22"/>
        </w:rPr>
        <w:t>-</w:t>
      </w:r>
      <w:r w:rsidR="000A4E0B" w:rsidRPr="00783AEA">
        <w:rPr>
          <w:sz w:val="22"/>
          <w:szCs w:val="22"/>
        </w:rPr>
        <w:t>1</w:t>
      </w:r>
      <w:r w:rsidR="006A5946">
        <w:rPr>
          <w:sz w:val="22"/>
          <w:szCs w:val="22"/>
        </w:rPr>
        <w:t>-</w:t>
      </w:r>
      <w:r w:rsidR="000A4E0B" w:rsidRPr="00783AEA">
        <w:rPr>
          <w:sz w:val="22"/>
          <w:szCs w:val="22"/>
        </w:rPr>
        <w:t>Waschbürste</w:t>
      </w:r>
      <w:r w:rsidR="006A5946">
        <w:rPr>
          <w:sz w:val="22"/>
          <w:szCs w:val="22"/>
        </w:rPr>
        <w:t xml:space="preserve"> können auch größere textile Oberflächen zügig gereinigt werden.</w:t>
      </w:r>
      <w:r w:rsidR="00637F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Dabei ermöglicht die Kombination aus rotierender Bürstenwalze und einem Gumminoppenaufsatz eine besonders gründliche und effiziente Reinigung. </w:t>
      </w:r>
      <w:r w:rsidR="0075044B">
        <w:rPr>
          <w:sz w:val="22"/>
          <w:szCs w:val="22"/>
        </w:rPr>
        <w:t>Als Akkugerät und ausgestattet mit einem 120 cm langen Schlauch kann der Textilreiniger flexibel und mit maximaler Bewegungsfreiheit zum Einsatz kommen, beispielsweise am Pkw-Stellplatz oder beim Reinigen von Sitzbezügen auf der Terrasse. Mit der zusätzlichen Fugendüse lassen sich auch enge und schwer erreichbare Stellen reinigen.</w:t>
      </w:r>
    </w:p>
    <w:p w14:paraId="253A65C8" w14:textId="07EC19AE" w:rsidR="00055A11" w:rsidRPr="00E106C7" w:rsidRDefault="00E24FE1" w:rsidP="00E24FE1">
      <w:pPr>
        <w:pStyle w:val="StandardWeb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055A11" w:rsidRPr="00E106C7">
        <w:rPr>
          <w:b/>
          <w:bCs/>
          <w:sz w:val="22"/>
          <w:szCs w:val="22"/>
        </w:rPr>
        <w:t>Schnell einsatzbereit und einfach zu bedienen</w:t>
      </w:r>
    </w:p>
    <w:p w14:paraId="06729A41" w14:textId="0161DCD6" w:rsidR="00055A11" w:rsidRDefault="00055A11" w:rsidP="001C201A">
      <w:pPr>
        <w:spacing w:line="360" w:lineRule="auto"/>
        <w:rPr>
          <w:sz w:val="22"/>
          <w:szCs w:val="22"/>
        </w:rPr>
      </w:pPr>
      <w:r w:rsidRPr="00E106C7">
        <w:rPr>
          <w:sz w:val="22"/>
          <w:szCs w:val="22"/>
        </w:rPr>
        <w:t xml:space="preserve">Das Gerät ist im Handumdrehen einsatzbereit, einfach klares Wasser oder das mitgelieferte Reinigungsmittel und Wasser im angegebenen Verhältnis in den Tank füllen, Akku einsetzen – fertig. </w:t>
      </w:r>
      <w:r w:rsidRPr="00055A11">
        <w:rPr>
          <w:sz w:val="22"/>
          <w:szCs w:val="22"/>
        </w:rPr>
        <w:t xml:space="preserve">Die Sprayfunktion, der Antrieb der Bürstenwalze und die Absaugung lassen sich unabhängig voneinander </w:t>
      </w:r>
      <w:r w:rsidR="001D38C0">
        <w:rPr>
          <w:sz w:val="22"/>
          <w:szCs w:val="22"/>
        </w:rPr>
        <w:t xml:space="preserve">mittels Tastendruck </w:t>
      </w:r>
      <w:r>
        <w:rPr>
          <w:sz w:val="22"/>
          <w:szCs w:val="22"/>
        </w:rPr>
        <w:t>bedienen</w:t>
      </w:r>
      <w:r w:rsidRPr="00055A11">
        <w:rPr>
          <w:sz w:val="22"/>
          <w:szCs w:val="22"/>
        </w:rPr>
        <w:t>. So kann das Gerät einfach an unterschiedliche Anforderungen bei der Reinigung angepasst werden.</w:t>
      </w:r>
    </w:p>
    <w:p w14:paraId="371EFACF" w14:textId="77777777" w:rsidR="00055A11" w:rsidRDefault="00055A11" w:rsidP="001C201A">
      <w:pPr>
        <w:spacing w:line="360" w:lineRule="auto"/>
        <w:rPr>
          <w:sz w:val="22"/>
          <w:szCs w:val="22"/>
        </w:rPr>
      </w:pPr>
    </w:p>
    <w:p w14:paraId="319F5717" w14:textId="47B2F326" w:rsidR="00783AEA" w:rsidRDefault="00055A11" w:rsidP="001C201A">
      <w:pPr>
        <w:pStyle w:val="Standard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Das abgesaugte Schmutzwasser wird in einem separaten Tank aufgenommen. Dieser lässt sich leicht entnehmen und ausspülen. Alternativ kann der Schmutzwassertank auch in der Spülmaschine gereinigt werden.</w:t>
      </w:r>
    </w:p>
    <w:p w14:paraId="1654AE44" w14:textId="77777777" w:rsidR="00055A11" w:rsidRDefault="00055A11" w:rsidP="001C201A">
      <w:pPr>
        <w:pStyle w:val="StandardWeb"/>
        <w:spacing w:before="0" w:beforeAutospacing="0" w:after="0" w:afterAutospacing="0" w:line="360" w:lineRule="auto"/>
        <w:rPr>
          <w:sz w:val="22"/>
          <w:szCs w:val="22"/>
        </w:rPr>
      </w:pPr>
    </w:p>
    <w:p w14:paraId="7CC22615" w14:textId="33FAD7F0" w:rsidR="00783AEA" w:rsidRDefault="008B5FEF" w:rsidP="001C201A">
      <w:pPr>
        <w:pStyle w:val="Standard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Pr="00783AEA">
        <w:rPr>
          <w:sz w:val="22"/>
          <w:szCs w:val="22"/>
        </w:rPr>
        <w:t xml:space="preserve">Textilreiniger </w:t>
      </w:r>
      <w:r w:rsidR="00783AEA" w:rsidRPr="00783AEA">
        <w:rPr>
          <w:sz w:val="22"/>
          <w:szCs w:val="22"/>
        </w:rPr>
        <w:t xml:space="preserve">wird </w:t>
      </w:r>
      <w:r>
        <w:rPr>
          <w:sz w:val="22"/>
          <w:szCs w:val="22"/>
        </w:rPr>
        <w:t xml:space="preserve">als Soloversion RDC18BL-0 </w:t>
      </w:r>
      <w:r w:rsidR="00783AEA" w:rsidRPr="00783AEA">
        <w:rPr>
          <w:sz w:val="22"/>
          <w:szCs w:val="22"/>
        </w:rPr>
        <w:t xml:space="preserve">ohne Akku und Ladegerät angeboten. </w:t>
      </w:r>
      <w:r>
        <w:rPr>
          <w:sz w:val="22"/>
          <w:szCs w:val="22"/>
        </w:rPr>
        <w:t>Es</w:t>
      </w:r>
      <w:r w:rsidR="00783AEA" w:rsidRPr="00783AEA">
        <w:rPr>
          <w:sz w:val="22"/>
          <w:szCs w:val="22"/>
        </w:rPr>
        <w:t xml:space="preserve"> ist Teil des 18 Volt Akkusystems ONE+ mit über 200 kompatiblen Geräten von der Astschere über den Bohrschrauber bis zum Ventilator. Wer also bereits ein Gerät mit Akku besitzt, kann diesen verwenden. Alternativ bietet Ryobi auch Starter-Sets mit Ladegerät und 18 Volt Akkus mit Kapazitäten von 1,5 Ah bis </w:t>
      </w:r>
      <w:r w:rsidR="003E7B8B">
        <w:rPr>
          <w:sz w:val="22"/>
          <w:szCs w:val="22"/>
        </w:rPr>
        <w:t>12</w:t>
      </w:r>
      <w:r w:rsidR="00783AEA" w:rsidRPr="00783AEA">
        <w:rPr>
          <w:sz w:val="22"/>
          <w:szCs w:val="22"/>
        </w:rPr>
        <w:t>,0 Ah an.</w:t>
      </w:r>
    </w:p>
    <w:p w14:paraId="127C742F" w14:textId="77777777" w:rsidR="001C201A" w:rsidRDefault="001C201A" w:rsidP="001C201A">
      <w:pPr>
        <w:pStyle w:val="StandardWeb"/>
        <w:spacing w:before="0" w:beforeAutospacing="0" w:after="0" w:afterAutospacing="0" w:line="360" w:lineRule="auto"/>
        <w:rPr>
          <w:sz w:val="22"/>
          <w:szCs w:val="22"/>
        </w:rPr>
      </w:pPr>
    </w:p>
    <w:p w14:paraId="30D326DF" w14:textId="77777777" w:rsidR="001C201A" w:rsidRDefault="001C201A" w:rsidP="001C201A">
      <w:pPr>
        <w:pStyle w:val="StandardWeb"/>
        <w:spacing w:before="0" w:beforeAutospacing="0" w:after="0" w:afterAutospacing="0" w:line="360" w:lineRule="auto"/>
        <w:rPr>
          <w:sz w:val="22"/>
          <w:szCs w:val="22"/>
        </w:rPr>
      </w:pPr>
      <w:r w:rsidRPr="001C201A">
        <w:rPr>
          <w:sz w:val="22"/>
          <w:szCs w:val="22"/>
        </w:rPr>
        <w:t>Ryobi bietet eine erweiterte Herstellergarantie von drei Jahren auf Geräte und Akkus. Voraussetzung ist eine Online-Registrierung.</w:t>
      </w:r>
    </w:p>
    <w:p w14:paraId="51C5E26B" w14:textId="77777777" w:rsidR="001C201A" w:rsidRPr="001C201A" w:rsidRDefault="001C201A" w:rsidP="001C201A">
      <w:pPr>
        <w:pStyle w:val="StandardWeb"/>
        <w:spacing w:before="0" w:beforeAutospacing="0" w:after="0" w:afterAutospacing="0" w:line="360" w:lineRule="auto"/>
        <w:rPr>
          <w:sz w:val="22"/>
          <w:szCs w:val="22"/>
        </w:rPr>
      </w:pPr>
    </w:p>
    <w:p w14:paraId="478DB31C" w14:textId="77777777" w:rsidR="00F86E50" w:rsidRPr="00783AEA" w:rsidRDefault="00F86E50" w:rsidP="001C201A">
      <w:pPr>
        <w:spacing w:line="360" w:lineRule="auto"/>
        <w:rPr>
          <w:sz w:val="22"/>
          <w:szCs w:val="22"/>
        </w:rPr>
      </w:pPr>
      <w:r w:rsidRPr="00783AEA">
        <w:rPr>
          <w:sz w:val="22"/>
          <w:szCs w:val="22"/>
        </w:rPr>
        <w:t>Weitere Informationen: www.ryobitools.eu</w:t>
      </w:r>
    </w:p>
    <w:p w14:paraId="221D243F" w14:textId="77777777" w:rsidR="00F86E50" w:rsidRPr="00783AEA" w:rsidRDefault="00F86E50" w:rsidP="001C201A">
      <w:pPr>
        <w:spacing w:line="360" w:lineRule="auto"/>
        <w:rPr>
          <w:sz w:val="22"/>
          <w:szCs w:val="22"/>
        </w:rPr>
      </w:pPr>
      <w:r w:rsidRPr="00783AEA">
        <w:rPr>
          <w:sz w:val="22"/>
          <w:szCs w:val="22"/>
        </w:rPr>
        <w:t xml:space="preserve">Techtronic Industries Central Europe GmbH, </w:t>
      </w:r>
      <w:r w:rsidR="00C96DBC" w:rsidRPr="00783AEA">
        <w:rPr>
          <w:sz w:val="22"/>
          <w:szCs w:val="22"/>
        </w:rPr>
        <w:t>Walder</w:t>
      </w:r>
      <w:r w:rsidR="0059393A" w:rsidRPr="00783AEA">
        <w:rPr>
          <w:sz w:val="22"/>
          <w:szCs w:val="22"/>
        </w:rPr>
        <w:t xml:space="preserve"> S</w:t>
      </w:r>
      <w:r w:rsidR="00C96DBC" w:rsidRPr="00783AEA">
        <w:rPr>
          <w:sz w:val="22"/>
          <w:szCs w:val="22"/>
        </w:rPr>
        <w:t>traße 53</w:t>
      </w:r>
      <w:r w:rsidRPr="00783AEA">
        <w:rPr>
          <w:sz w:val="22"/>
          <w:szCs w:val="22"/>
        </w:rPr>
        <w:t>, 40724 Hilden</w:t>
      </w:r>
    </w:p>
    <w:p w14:paraId="53044E04" w14:textId="77777777" w:rsidR="009D4CE9" w:rsidRDefault="009D4CE9" w:rsidP="00783AEA">
      <w:pPr>
        <w:spacing w:line="360" w:lineRule="auto"/>
        <w:rPr>
          <w:sz w:val="22"/>
          <w:szCs w:val="22"/>
        </w:rPr>
      </w:pPr>
    </w:p>
    <w:p w14:paraId="51FEA2EA" w14:textId="7EA30B40" w:rsidR="0075044B" w:rsidRPr="00A4001A" w:rsidRDefault="0075044B" w:rsidP="00783AEA">
      <w:pPr>
        <w:spacing w:line="360" w:lineRule="auto"/>
        <w:rPr>
          <w:sz w:val="20"/>
        </w:rPr>
      </w:pPr>
      <w:r w:rsidRPr="00A4001A">
        <w:rPr>
          <w:sz w:val="20"/>
        </w:rPr>
        <w:t>Technische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1843"/>
      </w:tblGrid>
      <w:tr w:rsidR="0075044B" w:rsidRPr="00A4001A" w14:paraId="1C4F9001" w14:textId="77777777" w:rsidTr="00A4001A">
        <w:tc>
          <w:tcPr>
            <w:tcW w:w="3964" w:type="dxa"/>
          </w:tcPr>
          <w:p w14:paraId="229A026C" w14:textId="07658387" w:rsidR="0075044B" w:rsidRPr="00A4001A" w:rsidRDefault="0075044B" w:rsidP="0075044B">
            <w:pPr>
              <w:pStyle w:val="Standard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4001A">
              <w:rPr>
                <w:sz w:val="20"/>
                <w:szCs w:val="20"/>
              </w:rPr>
              <w:t>18 V Akku-Textilreiniger RDC18BL</w:t>
            </w:r>
          </w:p>
        </w:tc>
        <w:tc>
          <w:tcPr>
            <w:tcW w:w="1843" w:type="dxa"/>
          </w:tcPr>
          <w:p w14:paraId="095BA82E" w14:textId="77777777" w:rsidR="0075044B" w:rsidRPr="00A4001A" w:rsidRDefault="0075044B" w:rsidP="00A4001A">
            <w:pPr>
              <w:spacing w:line="360" w:lineRule="auto"/>
              <w:jc w:val="right"/>
              <w:rPr>
                <w:sz w:val="20"/>
              </w:rPr>
            </w:pPr>
          </w:p>
        </w:tc>
      </w:tr>
      <w:tr w:rsidR="0075044B" w:rsidRPr="00A4001A" w14:paraId="180D30BE" w14:textId="77777777" w:rsidTr="00A4001A">
        <w:tc>
          <w:tcPr>
            <w:tcW w:w="3964" w:type="dxa"/>
          </w:tcPr>
          <w:p w14:paraId="33543F0B" w14:textId="1731D1B6" w:rsidR="0075044B" w:rsidRPr="00A4001A" w:rsidRDefault="00A4001A" w:rsidP="00783A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Spannung</w:t>
            </w:r>
          </w:p>
        </w:tc>
        <w:tc>
          <w:tcPr>
            <w:tcW w:w="1843" w:type="dxa"/>
          </w:tcPr>
          <w:p w14:paraId="42036A2E" w14:textId="0179540F" w:rsidR="0075044B" w:rsidRPr="00A4001A" w:rsidRDefault="00A4001A" w:rsidP="00A4001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18 V</w:t>
            </w:r>
          </w:p>
        </w:tc>
      </w:tr>
      <w:tr w:rsidR="0075044B" w:rsidRPr="00A4001A" w14:paraId="412E8B92" w14:textId="77777777" w:rsidTr="00A4001A">
        <w:tc>
          <w:tcPr>
            <w:tcW w:w="3964" w:type="dxa"/>
          </w:tcPr>
          <w:p w14:paraId="4D13AE2F" w14:textId="70C228D4" w:rsidR="0075044B" w:rsidRPr="00A4001A" w:rsidRDefault="00A4001A" w:rsidP="00A4001A">
            <w:pPr>
              <w:pStyle w:val="Standard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4001A">
              <w:rPr>
                <w:sz w:val="20"/>
                <w:szCs w:val="20"/>
              </w:rPr>
              <w:t xml:space="preserve">Saugleistung (Air Watt) </w:t>
            </w:r>
          </w:p>
        </w:tc>
        <w:tc>
          <w:tcPr>
            <w:tcW w:w="1843" w:type="dxa"/>
          </w:tcPr>
          <w:p w14:paraId="070E0DA8" w14:textId="2918DBB4" w:rsidR="0075044B" w:rsidRPr="00A4001A" w:rsidRDefault="00A4001A" w:rsidP="00A4001A">
            <w:pPr>
              <w:pStyle w:val="StandardWeb"/>
              <w:spacing w:before="0" w:beforeAutospacing="0" w:after="0" w:afterAutospacing="0" w:line="360" w:lineRule="auto"/>
              <w:jc w:val="right"/>
              <w:rPr>
                <w:sz w:val="20"/>
                <w:szCs w:val="20"/>
              </w:rPr>
            </w:pPr>
            <w:r w:rsidRPr="00A4001A">
              <w:rPr>
                <w:sz w:val="20"/>
                <w:szCs w:val="20"/>
              </w:rPr>
              <w:t>73 AW</w:t>
            </w:r>
          </w:p>
        </w:tc>
      </w:tr>
      <w:tr w:rsidR="00A4001A" w:rsidRPr="00A4001A" w14:paraId="67F87A0E" w14:textId="77777777" w:rsidTr="00A4001A">
        <w:tc>
          <w:tcPr>
            <w:tcW w:w="3964" w:type="dxa"/>
          </w:tcPr>
          <w:p w14:paraId="1FCC4ECC" w14:textId="19911E50" w:rsidR="00A4001A" w:rsidRPr="00A4001A" w:rsidRDefault="00A4001A" w:rsidP="00A4001A">
            <w:pPr>
              <w:pStyle w:val="Standard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4001A">
              <w:rPr>
                <w:sz w:val="20"/>
                <w:szCs w:val="20"/>
              </w:rPr>
              <w:t>Luftstrom</w:t>
            </w:r>
          </w:p>
        </w:tc>
        <w:tc>
          <w:tcPr>
            <w:tcW w:w="1843" w:type="dxa"/>
          </w:tcPr>
          <w:p w14:paraId="7BF7AEC3" w14:textId="20ED7CA3" w:rsidR="00A4001A" w:rsidRPr="00A4001A" w:rsidRDefault="00A4001A" w:rsidP="00A4001A">
            <w:pPr>
              <w:pStyle w:val="StandardWeb"/>
              <w:spacing w:before="0" w:beforeAutospacing="0" w:after="0" w:afterAutospacing="0" w:line="360" w:lineRule="auto"/>
              <w:jc w:val="right"/>
              <w:rPr>
                <w:sz w:val="20"/>
                <w:szCs w:val="20"/>
              </w:rPr>
            </w:pPr>
            <w:r w:rsidRPr="00A4001A">
              <w:rPr>
                <w:sz w:val="20"/>
                <w:szCs w:val="20"/>
              </w:rPr>
              <w:t>820 l/min</w:t>
            </w:r>
          </w:p>
        </w:tc>
      </w:tr>
      <w:tr w:rsidR="0075044B" w:rsidRPr="00A4001A" w14:paraId="3CB7856D" w14:textId="77777777" w:rsidTr="00A4001A">
        <w:tc>
          <w:tcPr>
            <w:tcW w:w="3964" w:type="dxa"/>
          </w:tcPr>
          <w:p w14:paraId="31AD39F4" w14:textId="47B1CA2A" w:rsidR="0075044B" w:rsidRPr="00A4001A" w:rsidRDefault="00A4001A" w:rsidP="00A4001A">
            <w:pPr>
              <w:pStyle w:val="Standard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4001A">
              <w:rPr>
                <w:sz w:val="20"/>
                <w:szCs w:val="20"/>
              </w:rPr>
              <w:t>Schmutzwassertank</w:t>
            </w:r>
          </w:p>
        </w:tc>
        <w:tc>
          <w:tcPr>
            <w:tcW w:w="1843" w:type="dxa"/>
          </w:tcPr>
          <w:p w14:paraId="5D951E48" w14:textId="257DC0EE" w:rsidR="0075044B" w:rsidRPr="00A4001A" w:rsidRDefault="00A4001A" w:rsidP="00A4001A">
            <w:pPr>
              <w:pStyle w:val="StandardWeb"/>
              <w:spacing w:before="0" w:beforeAutospacing="0" w:after="0" w:afterAutospacing="0" w:line="360" w:lineRule="auto"/>
              <w:jc w:val="right"/>
              <w:rPr>
                <w:sz w:val="20"/>
                <w:szCs w:val="20"/>
              </w:rPr>
            </w:pPr>
            <w:r w:rsidRPr="00A4001A">
              <w:rPr>
                <w:sz w:val="20"/>
                <w:szCs w:val="20"/>
              </w:rPr>
              <w:t>600 ml</w:t>
            </w:r>
          </w:p>
        </w:tc>
      </w:tr>
      <w:tr w:rsidR="0075044B" w:rsidRPr="00A4001A" w14:paraId="51900936" w14:textId="77777777" w:rsidTr="00A4001A">
        <w:tc>
          <w:tcPr>
            <w:tcW w:w="3964" w:type="dxa"/>
          </w:tcPr>
          <w:p w14:paraId="67867532" w14:textId="522A43BB" w:rsidR="0075044B" w:rsidRPr="00A4001A" w:rsidRDefault="00A4001A" w:rsidP="00A4001A">
            <w:pPr>
              <w:pStyle w:val="Standard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4001A">
              <w:rPr>
                <w:sz w:val="20"/>
                <w:szCs w:val="20"/>
              </w:rPr>
              <w:t>Reinigungsmitteltank</w:t>
            </w:r>
          </w:p>
        </w:tc>
        <w:tc>
          <w:tcPr>
            <w:tcW w:w="1843" w:type="dxa"/>
          </w:tcPr>
          <w:p w14:paraId="2C4AEDC2" w14:textId="2385EAE7" w:rsidR="0075044B" w:rsidRPr="00A4001A" w:rsidRDefault="00A4001A" w:rsidP="00A4001A">
            <w:pPr>
              <w:pStyle w:val="StandardWeb"/>
              <w:spacing w:before="0" w:beforeAutospacing="0" w:after="0" w:afterAutospacing="0" w:line="360" w:lineRule="auto"/>
              <w:jc w:val="right"/>
              <w:rPr>
                <w:sz w:val="20"/>
                <w:szCs w:val="20"/>
              </w:rPr>
            </w:pPr>
            <w:r w:rsidRPr="00A4001A">
              <w:rPr>
                <w:sz w:val="20"/>
                <w:szCs w:val="20"/>
              </w:rPr>
              <w:t>760 ml</w:t>
            </w:r>
          </w:p>
        </w:tc>
      </w:tr>
      <w:tr w:rsidR="0075044B" w:rsidRPr="00A4001A" w14:paraId="4B67E8BA" w14:textId="77777777" w:rsidTr="00A4001A">
        <w:tc>
          <w:tcPr>
            <w:tcW w:w="3964" w:type="dxa"/>
          </w:tcPr>
          <w:p w14:paraId="1DBE3F60" w14:textId="582666A7" w:rsidR="0075044B" w:rsidRPr="00A4001A" w:rsidRDefault="00A4001A" w:rsidP="00A4001A">
            <w:pPr>
              <w:pStyle w:val="Standard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4001A">
              <w:rPr>
                <w:sz w:val="20"/>
                <w:szCs w:val="20"/>
              </w:rPr>
              <w:t>Schutzklasse</w:t>
            </w:r>
          </w:p>
        </w:tc>
        <w:tc>
          <w:tcPr>
            <w:tcW w:w="1843" w:type="dxa"/>
          </w:tcPr>
          <w:p w14:paraId="269208CA" w14:textId="164FAB07" w:rsidR="0075044B" w:rsidRPr="00A4001A" w:rsidRDefault="00A4001A" w:rsidP="00A4001A">
            <w:pPr>
              <w:pStyle w:val="StandardWeb"/>
              <w:spacing w:before="0" w:beforeAutospacing="0" w:after="0" w:afterAutospacing="0" w:line="360" w:lineRule="auto"/>
              <w:jc w:val="right"/>
              <w:rPr>
                <w:sz w:val="20"/>
                <w:szCs w:val="20"/>
              </w:rPr>
            </w:pPr>
            <w:r w:rsidRPr="00A4001A">
              <w:rPr>
                <w:sz w:val="20"/>
                <w:szCs w:val="20"/>
              </w:rPr>
              <w:t>IPX 4</w:t>
            </w:r>
          </w:p>
        </w:tc>
      </w:tr>
      <w:tr w:rsidR="00A4001A" w:rsidRPr="00A4001A" w14:paraId="3355F47B" w14:textId="77777777" w:rsidTr="00A4001A">
        <w:tc>
          <w:tcPr>
            <w:tcW w:w="3964" w:type="dxa"/>
          </w:tcPr>
          <w:p w14:paraId="57316E52" w14:textId="6F86090E" w:rsidR="00A4001A" w:rsidRPr="00A4001A" w:rsidRDefault="00A4001A" w:rsidP="00A4001A">
            <w:pPr>
              <w:pStyle w:val="Standard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UVP</w:t>
            </w:r>
          </w:p>
        </w:tc>
        <w:tc>
          <w:tcPr>
            <w:tcW w:w="1843" w:type="dxa"/>
          </w:tcPr>
          <w:p w14:paraId="1E6211EA" w14:textId="6A07FE74" w:rsidR="00A4001A" w:rsidRPr="00A4001A" w:rsidRDefault="004744F6" w:rsidP="00A4001A">
            <w:pPr>
              <w:pStyle w:val="StandardWeb"/>
              <w:spacing w:before="0" w:beforeAutospacing="0" w:after="0" w:afterAutospacing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229,99 </w:t>
            </w:r>
            <w:r w:rsidR="00A4001A">
              <w:rPr>
                <w:sz w:val="20"/>
                <w:szCs w:val="20"/>
              </w:rPr>
              <w:t>EUR</w:t>
            </w:r>
          </w:p>
        </w:tc>
      </w:tr>
    </w:tbl>
    <w:p w14:paraId="2A09F62C" w14:textId="77777777" w:rsidR="00A4001A" w:rsidRPr="00A4001A" w:rsidRDefault="00A4001A" w:rsidP="00783AEA">
      <w:pPr>
        <w:spacing w:line="360" w:lineRule="auto"/>
        <w:rPr>
          <w:sz w:val="20"/>
        </w:rPr>
      </w:pPr>
    </w:p>
    <w:p w14:paraId="4BA6B6EE" w14:textId="2A7632DD" w:rsidR="0075044B" w:rsidRPr="00A4001A" w:rsidRDefault="00A4001A" w:rsidP="00783AEA">
      <w:pPr>
        <w:spacing w:line="360" w:lineRule="auto"/>
        <w:rPr>
          <w:sz w:val="20"/>
        </w:rPr>
      </w:pPr>
      <w:r w:rsidRPr="00A4001A">
        <w:rPr>
          <w:sz w:val="20"/>
        </w:rPr>
        <w:t>Lieferumfang: 2-in-1-Waschbürste, 120 cm langer Schlauch, Fugendüse und 250 ml Reinigungslösung</w:t>
      </w:r>
    </w:p>
    <w:p w14:paraId="7287E1AB" w14:textId="77777777" w:rsidR="0075044B" w:rsidRDefault="0075044B" w:rsidP="00783AEA">
      <w:pPr>
        <w:spacing w:line="360" w:lineRule="auto"/>
        <w:rPr>
          <w:sz w:val="22"/>
          <w:szCs w:val="22"/>
        </w:rPr>
      </w:pPr>
    </w:p>
    <w:p w14:paraId="6731D414" w14:textId="1C8F12EB" w:rsidR="000B09AA" w:rsidRPr="00783AEA" w:rsidRDefault="00F86E50" w:rsidP="00783AEA">
      <w:pPr>
        <w:spacing w:line="360" w:lineRule="auto"/>
        <w:rPr>
          <w:sz w:val="22"/>
          <w:szCs w:val="22"/>
        </w:rPr>
      </w:pPr>
      <w:r w:rsidRPr="00783AEA">
        <w:rPr>
          <w:sz w:val="22"/>
          <w:szCs w:val="22"/>
        </w:rPr>
        <w:t>Foto</w:t>
      </w:r>
      <w:r w:rsidR="00206619">
        <w:rPr>
          <w:sz w:val="22"/>
          <w:szCs w:val="22"/>
        </w:rPr>
        <w:t>s</w:t>
      </w:r>
      <w:r w:rsidRPr="00783AEA">
        <w:rPr>
          <w:sz w:val="22"/>
          <w:szCs w:val="22"/>
        </w:rPr>
        <w:t>: Ryobi</w:t>
      </w:r>
    </w:p>
    <w:p w14:paraId="7DA2014B" w14:textId="77777777" w:rsidR="009D4CE9" w:rsidRPr="00783AEA" w:rsidRDefault="009D4CE9" w:rsidP="00783AEA">
      <w:pPr>
        <w:spacing w:line="360" w:lineRule="auto"/>
        <w:rPr>
          <w:sz w:val="22"/>
          <w:szCs w:val="22"/>
        </w:rPr>
      </w:pPr>
    </w:p>
    <w:p w14:paraId="4B188804" w14:textId="430ED331" w:rsidR="009D4CE9" w:rsidRPr="00D550E3" w:rsidRDefault="006C1D82" w:rsidP="00783AEA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2267A249" wp14:editId="2AC8D27F">
            <wp:extent cx="2514600" cy="1685925"/>
            <wp:effectExtent l="0" t="0" r="0" b="9525"/>
            <wp:docPr id="346569204" name="Grafik 2" descr="Ein Bild, das Vakuum, 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69204" name="Grafik 2" descr="Ein Bild, das Vakuum, 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5FA31" w14:textId="4D105A5A" w:rsidR="00D550E3" w:rsidRPr="00D550E3" w:rsidRDefault="00D550E3" w:rsidP="00D550E3">
      <w:pPr>
        <w:spacing w:line="360" w:lineRule="auto"/>
        <w:rPr>
          <w:i/>
          <w:sz w:val="20"/>
        </w:rPr>
      </w:pPr>
      <w:r w:rsidRPr="00D550E3">
        <w:rPr>
          <w:i/>
          <w:sz w:val="20"/>
        </w:rPr>
        <w:t>18 V-Akku-Textilreiniger RDC18BL reinigt stark beanspruchte Oberflächen</w:t>
      </w:r>
    </w:p>
    <w:p w14:paraId="4A0FE58E" w14:textId="07670E28" w:rsidR="00D550E3" w:rsidRPr="00D550E3" w:rsidRDefault="00D550E3" w:rsidP="00D550E3">
      <w:pPr>
        <w:spacing w:line="360" w:lineRule="auto"/>
        <w:rPr>
          <w:i/>
          <w:sz w:val="20"/>
        </w:rPr>
      </w:pPr>
      <w:r w:rsidRPr="00D550E3">
        <w:rPr>
          <w:i/>
          <w:sz w:val="20"/>
        </w:rPr>
        <w:t>mit Tiefenwirkung</w:t>
      </w:r>
      <w:r>
        <w:rPr>
          <w:i/>
          <w:sz w:val="20"/>
        </w:rPr>
        <w:t>.</w:t>
      </w:r>
    </w:p>
    <w:p w14:paraId="009F6EC0" w14:textId="77777777" w:rsidR="00D550E3" w:rsidRPr="00D550E3" w:rsidRDefault="00D550E3" w:rsidP="00783AEA">
      <w:pPr>
        <w:spacing w:line="360" w:lineRule="auto"/>
        <w:rPr>
          <w:i/>
          <w:sz w:val="20"/>
        </w:rPr>
      </w:pPr>
    </w:p>
    <w:p w14:paraId="656B8B23" w14:textId="5AEA5036" w:rsidR="00D550E3" w:rsidRDefault="00D550E3" w:rsidP="00783AEA">
      <w:pPr>
        <w:spacing w:line="360" w:lineRule="auto"/>
        <w:rPr>
          <w:i/>
          <w:sz w:val="20"/>
        </w:rPr>
      </w:pPr>
      <w:r w:rsidRPr="00D550E3">
        <w:rPr>
          <w:noProof/>
          <w:sz w:val="20"/>
        </w:rPr>
        <w:drawing>
          <wp:inline distT="0" distB="0" distL="0" distR="0" wp14:anchorId="02CF3342" wp14:editId="41B48282">
            <wp:extent cx="2514600" cy="1685925"/>
            <wp:effectExtent l="0" t="0" r="0" b="9525"/>
            <wp:docPr id="1623600442" name="Grafik 3" descr="Ein Bild, das Person, Gelände, Werkzeug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00442" name="Grafik 3" descr="Ein Bild, das Person, Gelände, Werkzeug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D8B4" w14:textId="20C4BA66" w:rsidR="00D550E3" w:rsidRDefault="00D550E3" w:rsidP="00783AEA">
      <w:pPr>
        <w:spacing w:line="360" w:lineRule="auto"/>
        <w:rPr>
          <w:i/>
          <w:sz w:val="20"/>
        </w:rPr>
      </w:pPr>
      <w:r w:rsidRPr="00D550E3">
        <w:rPr>
          <w:i/>
          <w:sz w:val="20"/>
        </w:rPr>
        <w:t xml:space="preserve">Das Gerät sprüht </w:t>
      </w:r>
      <w:r>
        <w:rPr>
          <w:i/>
          <w:sz w:val="20"/>
        </w:rPr>
        <w:t xml:space="preserve">Wasser oder </w:t>
      </w:r>
      <w:r w:rsidRPr="00D550E3">
        <w:rPr>
          <w:i/>
          <w:sz w:val="20"/>
        </w:rPr>
        <w:t>ein Gemisch aus Wasser und Reinigungsmittel tief in die Fasern. Damit wird der Schmutz gelöst und im gleichen Arbeitsgang abgesaugt.</w:t>
      </w:r>
    </w:p>
    <w:p w14:paraId="1E184534" w14:textId="77777777" w:rsidR="00D550E3" w:rsidRPr="00D550E3" w:rsidRDefault="00D550E3" w:rsidP="00783AEA">
      <w:pPr>
        <w:spacing w:line="360" w:lineRule="auto"/>
        <w:rPr>
          <w:i/>
          <w:sz w:val="20"/>
        </w:rPr>
      </w:pPr>
    </w:p>
    <w:p w14:paraId="03933713" w14:textId="082E8847" w:rsidR="00D550E3" w:rsidRDefault="00D550E3" w:rsidP="00783AEA">
      <w:pPr>
        <w:spacing w:line="360" w:lineRule="auto"/>
        <w:rPr>
          <w:i/>
          <w:sz w:val="20"/>
        </w:rPr>
      </w:pPr>
      <w:r w:rsidRPr="00D550E3">
        <w:rPr>
          <w:noProof/>
          <w:sz w:val="20"/>
        </w:rPr>
        <w:drawing>
          <wp:inline distT="0" distB="0" distL="0" distR="0" wp14:anchorId="6CF82CE7" wp14:editId="7C2ECEDA">
            <wp:extent cx="2514600" cy="1685925"/>
            <wp:effectExtent l="0" t="0" r="0" b="9525"/>
            <wp:docPr id="478985477" name="Grafik 4" descr="Ein Bild, das Person, Couch, Bettsofa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85477" name="Grafik 4" descr="Ein Bild, das Person, Couch, Bettsofa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255AD" w14:textId="362A9C0C" w:rsidR="00D550E3" w:rsidRPr="00D550E3" w:rsidRDefault="00D550E3" w:rsidP="00783AEA">
      <w:pPr>
        <w:spacing w:line="360" w:lineRule="auto"/>
        <w:rPr>
          <w:i/>
          <w:sz w:val="20"/>
        </w:rPr>
      </w:pPr>
      <w:r>
        <w:rPr>
          <w:i/>
          <w:sz w:val="20"/>
        </w:rPr>
        <w:t>Neben der Reinigung stark strapazierter größerer Textilflächen gelingt auch die gezielte Fleckenentfernung komfortabel und sehr wirkungsvoll.</w:t>
      </w:r>
    </w:p>
    <w:p w14:paraId="006FB476" w14:textId="77777777" w:rsidR="00D550E3" w:rsidRPr="00D550E3" w:rsidRDefault="00D550E3" w:rsidP="00783AEA">
      <w:pPr>
        <w:spacing w:line="360" w:lineRule="auto"/>
        <w:rPr>
          <w:i/>
          <w:sz w:val="20"/>
        </w:rPr>
      </w:pPr>
    </w:p>
    <w:sectPr w:rsidR="00D550E3" w:rsidRPr="00D550E3" w:rsidSect="0075044B">
      <w:pgSz w:w="11907" w:h="16840"/>
      <w:pgMar w:top="1418" w:right="2693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EA"/>
    <w:rsid w:val="00002E8C"/>
    <w:rsid w:val="000272BB"/>
    <w:rsid w:val="00030E91"/>
    <w:rsid w:val="00032EBF"/>
    <w:rsid w:val="000344F4"/>
    <w:rsid w:val="00047E67"/>
    <w:rsid w:val="00055A11"/>
    <w:rsid w:val="000735E9"/>
    <w:rsid w:val="000802B4"/>
    <w:rsid w:val="00093913"/>
    <w:rsid w:val="000A4E0B"/>
    <w:rsid w:val="000B09AA"/>
    <w:rsid w:val="000B6C02"/>
    <w:rsid w:val="000C391D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A52FA"/>
    <w:rsid w:val="001B69DB"/>
    <w:rsid w:val="001C201A"/>
    <w:rsid w:val="001C47A2"/>
    <w:rsid w:val="001D38C0"/>
    <w:rsid w:val="001E2D43"/>
    <w:rsid w:val="00206619"/>
    <w:rsid w:val="00206ED9"/>
    <w:rsid w:val="00244C7A"/>
    <w:rsid w:val="002478BB"/>
    <w:rsid w:val="00247E10"/>
    <w:rsid w:val="002530A4"/>
    <w:rsid w:val="00264807"/>
    <w:rsid w:val="002763AD"/>
    <w:rsid w:val="0028715E"/>
    <w:rsid w:val="00297760"/>
    <w:rsid w:val="002A2B0D"/>
    <w:rsid w:val="002B1D71"/>
    <w:rsid w:val="002B49C6"/>
    <w:rsid w:val="002C0028"/>
    <w:rsid w:val="002E2847"/>
    <w:rsid w:val="00302CF5"/>
    <w:rsid w:val="00314740"/>
    <w:rsid w:val="00320C93"/>
    <w:rsid w:val="003322A7"/>
    <w:rsid w:val="00334DDE"/>
    <w:rsid w:val="003453C1"/>
    <w:rsid w:val="00357213"/>
    <w:rsid w:val="0037219B"/>
    <w:rsid w:val="003753A0"/>
    <w:rsid w:val="003A3444"/>
    <w:rsid w:val="003C277D"/>
    <w:rsid w:val="003C6B7B"/>
    <w:rsid w:val="003E7B8B"/>
    <w:rsid w:val="003F6199"/>
    <w:rsid w:val="00401213"/>
    <w:rsid w:val="004155EE"/>
    <w:rsid w:val="00423F15"/>
    <w:rsid w:val="00431439"/>
    <w:rsid w:val="004550DD"/>
    <w:rsid w:val="00470B8A"/>
    <w:rsid w:val="00471EB2"/>
    <w:rsid w:val="0047387D"/>
    <w:rsid w:val="004744F6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63D20"/>
    <w:rsid w:val="00565ADB"/>
    <w:rsid w:val="00577AD5"/>
    <w:rsid w:val="005934A1"/>
    <w:rsid w:val="0059393A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37F1A"/>
    <w:rsid w:val="006739FE"/>
    <w:rsid w:val="00682F58"/>
    <w:rsid w:val="0069035D"/>
    <w:rsid w:val="006945AD"/>
    <w:rsid w:val="0069658B"/>
    <w:rsid w:val="006A5946"/>
    <w:rsid w:val="006B058F"/>
    <w:rsid w:val="006B7F59"/>
    <w:rsid w:val="006C1D82"/>
    <w:rsid w:val="006D2CCC"/>
    <w:rsid w:val="006D3480"/>
    <w:rsid w:val="006D653A"/>
    <w:rsid w:val="006F3EB7"/>
    <w:rsid w:val="007068F3"/>
    <w:rsid w:val="0074657A"/>
    <w:rsid w:val="0075044B"/>
    <w:rsid w:val="00763D88"/>
    <w:rsid w:val="00765D43"/>
    <w:rsid w:val="00783AEA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208D7"/>
    <w:rsid w:val="00825A9B"/>
    <w:rsid w:val="00855A80"/>
    <w:rsid w:val="00880939"/>
    <w:rsid w:val="00884EED"/>
    <w:rsid w:val="008A0C35"/>
    <w:rsid w:val="008B3565"/>
    <w:rsid w:val="008B5FEF"/>
    <w:rsid w:val="008C49EA"/>
    <w:rsid w:val="008C4D72"/>
    <w:rsid w:val="008D311D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4001A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E1E1C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3A95"/>
    <w:rsid w:val="00C712C8"/>
    <w:rsid w:val="00C73E34"/>
    <w:rsid w:val="00C83475"/>
    <w:rsid w:val="00C87AEE"/>
    <w:rsid w:val="00C96DBC"/>
    <w:rsid w:val="00CA2CA1"/>
    <w:rsid w:val="00CB33FF"/>
    <w:rsid w:val="00CD263B"/>
    <w:rsid w:val="00CF0F99"/>
    <w:rsid w:val="00D0357F"/>
    <w:rsid w:val="00D11441"/>
    <w:rsid w:val="00D118F7"/>
    <w:rsid w:val="00D26A0B"/>
    <w:rsid w:val="00D50382"/>
    <w:rsid w:val="00D550E3"/>
    <w:rsid w:val="00D60C17"/>
    <w:rsid w:val="00D72F88"/>
    <w:rsid w:val="00D758DB"/>
    <w:rsid w:val="00D93EF3"/>
    <w:rsid w:val="00D95DE1"/>
    <w:rsid w:val="00DA5FD5"/>
    <w:rsid w:val="00DB4088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24FE1"/>
    <w:rsid w:val="00E43F61"/>
    <w:rsid w:val="00E64779"/>
    <w:rsid w:val="00E67725"/>
    <w:rsid w:val="00E7233E"/>
    <w:rsid w:val="00E72CAC"/>
    <w:rsid w:val="00E73848"/>
    <w:rsid w:val="00E756AD"/>
    <w:rsid w:val="00E846D5"/>
    <w:rsid w:val="00EA01D3"/>
    <w:rsid w:val="00EA155B"/>
    <w:rsid w:val="00EA70D0"/>
    <w:rsid w:val="00EB7F59"/>
    <w:rsid w:val="00ED2DCC"/>
    <w:rsid w:val="00ED6A38"/>
    <w:rsid w:val="00EF2D7B"/>
    <w:rsid w:val="00F00E93"/>
    <w:rsid w:val="00F015A2"/>
    <w:rsid w:val="00F2203F"/>
    <w:rsid w:val="00F25488"/>
    <w:rsid w:val="00F304BA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5E296"/>
  <w15:chartTrackingRefBased/>
  <w15:docId w15:val="{BBB62BDF-C28C-42FE-8036-A706848A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83AEA"/>
    <w:pPr>
      <w:spacing w:before="100" w:beforeAutospacing="1" w:after="100" w:afterAutospacing="1"/>
    </w:pPr>
    <w:rPr>
      <w:szCs w:val="24"/>
    </w:rPr>
  </w:style>
  <w:style w:type="paragraph" w:styleId="berarbeitung">
    <w:name w:val="Revision"/>
    <w:hidden/>
    <w:uiPriority w:val="99"/>
    <w:semiHidden/>
    <w:rsid w:val="008D31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3</Pages>
  <Words>496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8</cp:revision>
  <cp:lastPrinted>2019-01-04T15:12:00Z</cp:lastPrinted>
  <dcterms:created xsi:type="dcterms:W3CDTF">2024-08-05T07:36:00Z</dcterms:created>
  <dcterms:modified xsi:type="dcterms:W3CDTF">2024-08-06T15:20:00Z</dcterms:modified>
</cp:coreProperties>
</file>