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C022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458B24" wp14:editId="7EF7C508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7513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3692C54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4D65581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D9AF82C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3D2FA6AC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6819E388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43ACA72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58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23057513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3692C54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4D65581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D9AF82C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3D2FA6AC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6819E388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43ACA72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A3ED6FA" w14:textId="77777777" w:rsidR="0069035D" w:rsidRPr="003234DE" w:rsidRDefault="0069035D" w:rsidP="002763AD">
      <w:pPr>
        <w:rPr>
          <w:sz w:val="22"/>
          <w:szCs w:val="22"/>
        </w:rPr>
      </w:pPr>
    </w:p>
    <w:p w14:paraId="57CA341F" w14:textId="77777777" w:rsidR="0069035D" w:rsidRPr="003234DE" w:rsidRDefault="0069035D" w:rsidP="002763AD">
      <w:pPr>
        <w:rPr>
          <w:sz w:val="22"/>
          <w:szCs w:val="22"/>
        </w:rPr>
      </w:pPr>
    </w:p>
    <w:p w14:paraId="033E7A7B" w14:textId="77777777" w:rsidR="0069035D" w:rsidRPr="003234DE" w:rsidRDefault="0069035D" w:rsidP="002763AD">
      <w:pPr>
        <w:rPr>
          <w:sz w:val="22"/>
          <w:szCs w:val="22"/>
        </w:rPr>
      </w:pPr>
    </w:p>
    <w:p w14:paraId="0EED85C5" w14:textId="77777777" w:rsidR="0069035D" w:rsidRPr="003234DE" w:rsidRDefault="0069035D" w:rsidP="002763AD">
      <w:pPr>
        <w:rPr>
          <w:sz w:val="22"/>
          <w:szCs w:val="22"/>
        </w:rPr>
      </w:pPr>
    </w:p>
    <w:p w14:paraId="49319C2D" w14:textId="77777777" w:rsidR="0069035D" w:rsidRPr="003234DE" w:rsidRDefault="0069035D" w:rsidP="002763AD">
      <w:pPr>
        <w:rPr>
          <w:sz w:val="22"/>
          <w:szCs w:val="22"/>
        </w:rPr>
      </w:pPr>
    </w:p>
    <w:p w14:paraId="0F415161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7DBA059" w14:textId="62F37AB4" w:rsidR="002B2D0A" w:rsidRPr="00956514" w:rsidRDefault="00C05AB2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Rotationsl</w:t>
      </w:r>
      <w:r w:rsidR="00B95001">
        <w:rPr>
          <w:b/>
          <w:bCs/>
          <w:sz w:val="36"/>
          <w:szCs w:val="36"/>
        </w:rPr>
        <w:t>aser für die Baustelle</w:t>
      </w:r>
    </w:p>
    <w:p w14:paraId="1FA35352" w14:textId="4719B72F" w:rsidR="002B2D0A" w:rsidRDefault="00B95001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Robust, genau und </w:t>
      </w:r>
      <w:r w:rsidR="000434E9">
        <w:rPr>
          <w:i/>
          <w:sz w:val="22"/>
          <w:szCs w:val="22"/>
        </w:rPr>
        <w:t>komfortabel</w:t>
      </w:r>
      <w:r>
        <w:rPr>
          <w:i/>
          <w:sz w:val="22"/>
          <w:szCs w:val="22"/>
        </w:rPr>
        <w:t xml:space="preserve"> – die Akku-Rotationslaser von Milwaukee </w:t>
      </w:r>
    </w:p>
    <w:p w14:paraId="53BC55B2" w14:textId="77777777" w:rsidR="00E27751" w:rsidRDefault="00E27751" w:rsidP="00E27751">
      <w:pPr>
        <w:spacing w:line="360" w:lineRule="auto"/>
        <w:rPr>
          <w:sz w:val="22"/>
          <w:szCs w:val="22"/>
        </w:rPr>
      </w:pPr>
    </w:p>
    <w:p w14:paraId="1B0488E2" w14:textId="3D0688A6" w:rsidR="000434E9" w:rsidRDefault="00E27751" w:rsidP="00E277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 beim Rohrleitungsbau, bei Schachtarbeiten, bei</w:t>
      </w:r>
      <w:r w:rsidR="009E2232">
        <w:rPr>
          <w:sz w:val="22"/>
          <w:szCs w:val="22"/>
        </w:rPr>
        <w:t xml:space="preserve">m Aufstellen von Gerüsten </w:t>
      </w:r>
      <w:r w:rsidR="001C1618">
        <w:rPr>
          <w:sz w:val="22"/>
          <w:szCs w:val="22"/>
        </w:rPr>
        <w:t>und</w:t>
      </w:r>
      <w:r w:rsidR="009E2232">
        <w:rPr>
          <w:sz w:val="22"/>
          <w:szCs w:val="22"/>
        </w:rPr>
        <w:t xml:space="preserve"> Trockenbauwänden</w:t>
      </w:r>
      <w:r>
        <w:rPr>
          <w:sz w:val="22"/>
          <w:szCs w:val="22"/>
        </w:rPr>
        <w:t xml:space="preserve"> oder beim Anlegen von Straßen und Wegen – mit Rotationslasern </w:t>
      </w:r>
      <w:r w:rsidR="006D184D">
        <w:rPr>
          <w:sz w:val="22"/>
          <w:szCs w:val="22"/>
        </w:rPr>
        <w:t>ist das</w:t>
      </w:r>
      <w:r>
        <w:rPr>
          <w:sz w:val="22"/>
          <w:szCs w:val="22"/>
        </w:rPr>
        <w:t xml:space="preserve"> </w:t>
      </w:r>
      <w:r w:rsidR="000D27E3">
        <w:rPr>
          <w:sz w:val="22"/>
          <w:szCs w:val="22"/>
        </w:rPr>
        <w:t>Nivellier</w:t>
      </w:r>
      <w:r w:rsidR="006D184D">
        <w:rPr>
          <w:sz w:val="22"/>
          <w:szCs w:val="22"/>
        </w:rPr>
        <w:t xml:space="preserve">en </w:t>
      </w:r>
      <w:r w:rsidR="000D27E3">
        <w:rPr>
          <w:sz w:val="22"/>
          <w:szCs w:val="22"/>
        </w:rPr>
        <w:t xml:space="preserve">und Ausrichten </w:t>
      </w:r>
      <w:r w:rsidR="009E2232">
        <w:rPr>
          <w:sz w:val="22"/>
          <w:szCs w:val="22"/>
        </w:rPr>
        <w:t>besonders effizient möglich.</w:t>
      </w:r>
      <w:r w:rsidR="009E2232" w:rsidRPr="009E2232">
        <w:rPr>
          <w:sz w:val="22"/>
          <w:szCs w:val="22"/>
        </w:rPr>
        <w:t xml:space="preserve"> </w:t>
      </w:r>
      <w:r w:rsidR="000434E9">
        <w:rPr>
          <w:sz w:val="22"/>
          <w:szCs w:val="22"/>
        </w:rPr>
        <w:t>Die</w:t>
      </w:r>
      <w:r w:rsidR="009E2232">
        <w:rPr>
          <w:sz w:val="22"/>
          <w:szCs w:val="22"/>
        </w:rPr>
        <w:t xml:space="preserve"> drei neuen, selbstnivellierenden 18 Volt-</w:t>
      </w:r>
      <w:r w:rsidR="00C05AB2">
        <w:rPr>
          <w:sz w:val="22"/>
          <w:szCs w:val="22"/>
        </w:rPr>
        <w:t>Akku-Modelle</w:t>
      </w:r>
      <w:r w:rsidR="009E2232">
        <w:rPr>
          <w:sz w:val="22"/>
          <w:szCs w:val="22"/>
        </w:rPr>
        <w:t xml:space="preserve"> </w:t>
      </w:r>
      <w:r w:rsidR="000434E9">
        <w:rPr>
          <w:sz w:val="22"/>
          <w:szCs w:val="22"/>
        </w:rPr>
        <w:t xml:space="preserve">von </w:t>
      </w:r>
      <w:r w:rsidR="009E2232">
        <w:rPr>
          <w:sz w:val="22"/>
          <w:szCs w:val="22"/>
        </w:rPr>
        <w:t xml:space="preserve">Milwaukee </w:t>
      </w:r>
      <w:r w:rsidR="000D27E3">
        <w:rPr>
          <w:sz w:val="22"/>
          <w:szCs w:val="22"/>
        </w:rPr>
        <w:t xml:space="preserve">erfüllen dabei professionelle Ansprüche </w:t>
      </w:r>
      <w:r w:rsidR="003C4612">
        <w:rPr>
          <w:sz w:val="22"/>
          <w:szCs w:val="22"/>
        </w:rPr>
        <w:t xml:space="preserve">mit </w:t>
      </w:r>
      <w:r w:rsidR="003C4612" w:rsidRPr="00E27751">
        <w:rPr>
          <w:sz w:val="22"/>
          <w:szCs w:val="22"/>
        </w:rPr>
        <w:t>lange</w:t>
      </w:r>
      <w:r w:rsidR="003C4612">
        <w:rPr>
          <w:sz w:val="22"/>
          <w:szCs w:val="22"/>
        </w:rPr>
        <w:t>n</w:t>
      </w:r>
      <w:r w:rsidR="003C4612" w:rsidRPr="00E27751">
        <w:rPr>
          <w:sz w:val="22"/>
          <w:szCs w:val="22"/>
        </w:rPr>
        <w:t xml:space="preserve"> Laufzeiten, hohe</w:t>
      </w:r>
      <w:r w:rsidR="003C4612">
        <w:rPr>
          <w:sz w:val="22"/>
          <w:szCs w:val="22"/>
        </w:rPr>
        <w:t>r</w:t>
      </w:r>
      <w:r w:rsidR="003C4612" w:rsidRPr="00E27751">
        <w:rPr>
          <w:sz w:val="22"/>
          <w:szCs w:val="22"/>
        </w:rPr>
        <w:t xml:space="preserve"> Genauigkeit und einfache</w:t>
      </w:r>
      <w:r w:rsidR="003C4612">
        <w:rPr>
          <w:sz w:val="22"/>
          <w:szCs w:val="22"/>
        </w:rPr>
        <w:t>r</w:t>
      </w:r>
      <w:r w:rsidR="003C4612" w:rsidRPr="00E27751">
        <w:rPr>
          <w:sz w:val="22"/>
          <w:szCs w:val="22"/>
        </w:rPr>
        <w:t xml:space="preserve"> Handhabung</w:t>
      </w:r>
      <w:r w:rsidR="003C4612">
        <w:rPr>
          <w:sz w:val="22"/>
          <w:szCs w:val="22"/>
        </w:rPr>
        <w:t>.</w:t>
      </w:r>
      <w:r w:rsidR="000434E9" w:rsidRPr="00E27751">
        <w:rPr>
          <w:sz w:val="22"/>
          <w:szCs w:val="22"/>
        </w:rPr>
        <w:t xml:space="preserve"> </w:t>
      </w:r>
    </w:p>
    <w:p w14:paraId="6D3F60C7" w14:textId="77777777" w:rsidR="000434E9" w:rsidRDefault="000434E9" w:rsidP="00E27751">
      <w:pPr>
        <w:spacing w:line="360" w:lineRule="auto"/>
        <w:rPr>
          <w:sz w:val="22"/>
          <w:szCs w:val="22"/>
        </w:rPr>
      </w:pPr>
    </w:p>
    <w:p w14:paraId="274DF006" w14:textId="1152245A" w:rsidR="009E2232" w:rsidRDefault="00E27751" w:rsidP="00E27751">
      <w:pPr>
        <w:spacing w:line="360" w:lineRule="auto"/>
        <w:rPr>
          <w:sz w:val="22"/>
          <w:szCs w:val="22"/>
        </w:rPr>
      </w:pPr>
      <w:r w:rsidRPr="00E27751">
        <w:rPr>
          <w:sz w:val="22"/>
          <w:szCs w:val="22"/>
        </w:rPr>
        <w:t xml:space="preserve">Die </w:t>
      </w:r>
      <w:r w:rsidR="000D27E3">
        <w:rPr>
          <w:sz w:val="22"/>
          <w:szCs w:val="22"/>
        </w:rPr>
        <w:t xml:space="preserve">Geräte </w:t>
      </w:r>
      <w:r w:rsidR="009E2232">
        <w:rPr>
          <w:sz w:val="22"/>
          <w:szCs w:val="22"/>
        </w:rPr>
        <w:t xml:space="preserve">zeichnen sich durch </w:t>
      </w:r>
      <w:r w:rsidR="00C05AB2">
        <w:rPr>
          <w:sz w:val="22"/>
          <w:szCs w:val="22"/>
        </w:rPr>
        <w:t>die Möglichkeit der Fernsteuerung</w:t>
      </w:r>
      <w:r w:rsidR="0016589A" w:rsidRPr="00E27751">
        <w:rPr>
          <w:sz w:val="22"/>
          <w:szCs w:val="22"/>
        </w:rPr>
        <w:t xml:space="preserve"> über große Entfernungen</w:t>
      </w:r>
      <w:r w:rsidR="0016589A">
        <w:rPr>
          <w:sz w:val="22"/>
          <w:szCs w:val="22"/>
        </w:rPr>
        <w:t xml:space="preserve">, </w:t>
      </w:r>
      <w:r w:rsidR="009E2232">
        <w:rPr>
          <w:sz w:val="22"/>
          <w:szCs w:val="22"/>
        </w:rPr>
        <w:t xml:space="preserve">einen </w:t>
      </w:r>
      <w:r w:rsidRPr="00E27751">
        <w:rPr>
          <w:sz w:val="22"/>
          <w:szCs w:val="22"/>
        </w:rPr>
        <w:t>Selbstnivellierbereich von +/- 5</w:t>
      </w:r>
      <w:r w:rsidR="00C05AB2">
        <w:rPr>
          <w:sz w:val="22"/>
          <w:szCs w:val="22"/>
        </w:rPr>
        <w:t xml:space="preserve"> Grad</w:t>
      </w:r>
      <w:r w:rsidRPr="00E27751">
        <w:rPr>
          <w:sz w:val="22"/>
          <w:szCs w:val="22"/>
        </w:rPr>
        <w:t xml:space="preserve"> und volle Kompatibilität</w:t>
      </w:r>
      <w:r w:rsidR="000434E9">
        <w:rPr>
          <w:sz w:val="22"/>
          <w:szCs w:val="22"/>
        </w:rPr>
        <w:t xml:space="preserve"> auf der M18-Plattform</w:t>
      </w:r>
      <w:r w:rsidRPr="00E27751">
        <w:rPr>
          <w:sz w:val="22"/>
          <w:szCs w:val="22"/>
        </w:rPr>
        <w:t xml:space="preserve"> </w:t>
      </w:r>
      <w:r w:rsidR="009E2232">
        <w:rPr>
          <w:sz w:val="22"/>
          <w:szCs w:val="22"/>
        </w:rPr>
        <w:t xml:space="preserve">aus. </w:t>
      </w:r>
      <w:r w:rsidR="00DC4946">
        <w:rPr>
          <w:sz w:val="22"/>
          <w:szCs w:val="22"/>
        </w:rPr>
        <w:t xml:space="preserve">Die robuste Konstruktion hält auch harten </w:t>
      </w:r>
      <w:r w:rsidR="00DC4946" w:rsidRPr="00DC4946">
        <w:rPr>
          <w:sz w:val="22"/>
          <w:szCs w:val="22"/>
        </w:rPr>
        <w:t>Bedingungen auf Baustellen stand</w:t>
      </w:r>
      <w:r w:rsidR="00E84240">
        <w:rPr>
          <w:sz w:val="22"/>
          <w:szCs w:val="22"/>
        </w:rPr>
        <w:t xml:space="preserve"> und übersteht Stürze au</w:t>
      </w:r>
      <w:r w:rsidR="008A0935">
        <w:rPr>
          <w:sz w:val="22"/>
          <w:szCs w:val="22"/>
        </w:rPr>
        <w:t>s</w:t>
      </w:r>
      <w:r w:rsidR="00E84240">
        <w:rPr>
          <w:sz w:val="22"/>
          <w:szCs w:val="22"/>
        </w:rPr>
        <w:t xml:space="preserve"> bis zu 1,5 m Höhe</w:t>
      </w:r>
      <w:r w:rsidR="00DC4946" w:rsidRPr="00DC4946">
        <w:rPr>
          <w:sz w:val="22"/>
          <w:szCs w:val="22"/>
        </w:rPr>
        <w:t xml:space="preserve">. </w:t>
      </w:r>
      <w:r w:rsidR="00DC4946">
        <w:rPr>
          <w:sz w:val="22"/>
          <w:szCs w:val="22"/>
        </w:rPr>
        <w:t xml:space="preserve">Alle drei Laser sind nach IP 66 </w:t>
      </w:r>
      <w:r w:rsidR="00DC4946" w:rsidRPr="00DC4946">
        <w:rPr>
          <w:sz w:val="22"/>
          <w:szCs w:val="22"/>
        </w:rPr>
        <w:t xml:space="preserve">gegen Staub und </w:t>
      </w:r>
      <w:r w:rsidR="000434E9">
        <w:rPr>
          <w:sz w:val="22"/>
          <w:szCs w:val="22"/>
        </w:rPr>
        <w:t>Spritzw</w:t>
      </w:r>
      <w:r w:rsidR="00DC4946" w:rsidRPr="00DC4946">
        <w:rPr>
          <w:sz w:val="22"/>
          <w:szCs w:val="22"/>
        </w:rPr>
        <w:t>asser geschützt</w:t>
      </w:r>
      <w:r w:rsidR="00DC4946">
        <w:rPr>
          <w:sz w:val="22"/>
          <w:szCs w:val="22"/>
        </w:rPr>
        <w:t>.</w:t>
      </w:r>
      <w:r w:rsidR="009155C3">
        <w:rPr>
          <w:sz w:val="22"/>
          <w:szCs w:val="22"/>
        </w:rPr>
        <w:t xml:space="preserve"> </w:t>
      </w:r>
      <w:r w:rsidR="00B364E1">
        <w:rPr>
          <w:sz w:val="22"/>
          <w:szCs w:val="22"/>
        </w:rPr>
        <w:t xml:space="preserve">Wird der Laser unbeabsichtigt bewegt oder angestoßen, gibt es ein </w:t>
      </w:r>
      <w:r w:rsidR="009155C3">
        <w:rPr>
          <w:sz w:val="22"/>
          <w:szCs w:val="22"/>
        </w:rPr>
        <w:t>akustisches Warnsignal</w:t>
      </w:r>
      <w:r w:rsidR="00B364E1">
        <w:rPr>
          <w:sz w:val="22"/>
          <w:szCs w:val="22"/>
        </w:rPr>
        <w:t xml:space="preserve">. </w:t>
      </w:r>
    </w:p>
    <w:p w14:paraId="29786A34" w14:textId="77777777" w:rsidR="000434E9" w:rsidRDefault="000434E9" w:rsidP="00E27751">
      <w:pPr>
        <w:spacing w:line="360" w:lineRule="auto"/>
        <w:rPr>
          <w:sz w:val="22"/>
          <w:szCs w:val="22"/>
        </w:rPr>
      </w:pPr>
    </w:p>
    <w:p w14:paraId="1CC3AB6D" w14:textId="77777777" w:rsidR="000434E9" w:rsidRPr="009E0140" w:rsidRDefault="000434E9" w:rsidP="000434E9">
      <w:pPr>
        <w:spacing w:line="360" w:lineRule="auto"/>
        <w:rPr>
          <w:b/>
          <w:bCs/>
          <w:sz w:val="22"/>
          <w:szCs w:val="22"/>
        </w:rPr>
      </w:pPr>
      <w:r w:rsidRPr="009E0140">
        <w:rPr>
          <w:b/>
          <w:bCs/>
          <w:sz w:val="22"/>
          <w:szCs w:val="22"/>
        </w:rPr>
        <w:t>ONE-KEY für mehr Sicherheit</w:t>
      </w:r>
    </w:p>
    <w:p w14:paraId="19942B39" w14:textId="56E169CD" w:rsidR="000434E9" w:rsidRDefault="000434E9" w:rsidP="000434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Ausstattung aller drei </w:t>
      </w:r>
      <w:r w:rsidR="00C05AB2">
        <w:rPr>
          <w:sz w:val="22"/>
          <w:szCs w:val="22"/>
        </w:rPr>
        <w:t>Rotationsl</w:t>
      </w:r>
      <w:r>
        <w:rPr>
          <w:sz w:val="22"/>
          <w:szCs w:val="22"/>
        </w:rPr>
        <w:t xml:space="preserve">aser mit einem Bluetooth-Modul erlaubt die Einbindung ins ONE-KEY-System mit zusätzlichen Sicherheits- und Komforteigenschaften. Dazu gehören ein </w:t>
      </w:r>
      <w:r w:rsidRPr="009E0140">
        <w:rPr>
          <w:sz w:val="22"/>
          <w:szCs w:val="22"/>
        </w:rPr>
        <w:t>kostenloses Cloud-basiertes Ortungs-Netzwerk und eine Bestandsverwaltungsplattform. ONE-KEY</w:t>
      </w:r>
      <w:r>
        <w:rPr>
          <w:sz w:val="22"/>
          <w:szCs w:val="22"/>
        </w:rPr>
        <w:t xml:space="preserve"> </w:t>
      </w:r>
      <w:r w:rsidRPr="009E0140">
        <w:rPr>
          <w:sz w:val="22"/>
          <w:szCs w:val="22"/>
        </w:rPr>
        <w:t xml:space="preserve">verfügt </w:t>
      </w:r>
      <w:r w:rsidR="000D27E3">
        <w:rPr>
          <w:sz w:val="22"/>
          <w:szCs w:val="22"/>
        </w:rPr>
        <w:t>zudem</w:t>
      </w:r>
      <w:r w:rsidRPr="009E0140">
        <w:rPr>
          <w:sz w:val="22"/>
          <w:szCs w:val="22"/>
        </w:rPr>
        <w:t xml:space="preserve"> über eine Sperrfunktion</w:t>
      </w:r>
      <w:r>
        <w:rPr>
          <w:sz w:val="22"/>
          <w:szCs w:val="22"/>
        </w:rPr>
        <w:t xml:space="preserve"> um die Präzisionsinstrumente vor unbefugtem Gebrauch zu schützen</w:t>
      </w:r>
      <w:r w:rsidRPr="009E0140">
        <w:rPr>
          <w:sz w:val="22"/>
          <w:szCs w:val="22"/>
        </w:rPr>
        <w:t>. Die Berichtsfunktion liefert ein vollständiges Protokoll der Werkzeugaktivität und -genauigkeit</w:t>
      </w:r>
      <w:r>
        <w:rPr>
          <w:sz w:val="22"/>
          <w:szCs w:val="22"/>
        </w:rPr>
        <w:t>.</w:t>
      </w:r>
    </w:p>
    <w:p w14:paraId="6C2ACCCF" w14:textId="77777777" w:rsidR="009E2232" w:rsidRDefault="009E2232" w:rsidP="00E27751">
      <w:pPr>
        <w:spacing w:line="360" w:lineRule="auto"/>
        <w:rPr>
          <w:sz w:val="22"/>
          <w:szCs w:val="22"/>
        </w:rPr>
      </w:pPr>
    </w:p>
    <w:p w14:paraId="4D3016AB" w14:textId="4703FD84" w:rsidR="00996F3D" w:rsidRPr="00996F3D" w:rsidRDefault="00996F3D" w:rsidP="00E27751">
      <w:pPr>
        <w:spacing w:line="360" w:lineRule="auto"/>
        <w:rPr>
          <w:b/>
          <w:bCs/>
          <w:sz w:val="22"/>
          <w:szCs w:val="22"/>
        </w:rPr>
      </w:pPr>
      <w:r w:rsidRPr="00996F3D">
        <w:rPr>
          <w:b/>
          <w:bCs/>
          <w:sz w:val="22"/>
          <w:szCs w:val="22"/>
        </w:rPr>
        <w:t>Top-Modell mit grüner LED – optimal in Innenräumen</w:t>
      </w:r>
    </w:p>
    <w:p w14:paraId="2DE6DF19" w14:textId="30C9BFAC" w:rsidR="00487BE4" w:rsidRDefault="001C1618" w:rsidP="00E27751">
      <w:pPr>
        <w:spacing w:line="360" w:lineRule="auto"/>
        <w:rPr>
          <w:sz w:val="22"/>
          <w:szCs w:val="22"/>
        </w:rPr>
      </w:pPr>
      <w:bookmarkStart w:id="0" w:name="_Hlk171669428"/>
      <w:r>
        <w:rPr>
          <w:sz w:val="22"/>
          <w:szCs w:val="22"/>
        </w:rPr>
        <w:t xml:space="preserve">Das Top-Modell der Serie, der </w:t>
      </w:r>
      <w:r w:rsidR="00E27751" w:rsidRPr="00E27751">
        <w:rPr>
          <w:sz w:val="22"/>
          <w:szCs w:val="22"/>
        </w:rPr>
        <w:t>M18 RLOHVG300-501C</w:t>
      </w:r>
      <w:r>
        <w:rPr>
          <w:sz w:val="22"/>
          <w:szCs w:val="22"/>
        </w:rPr>
        <w:t>,</w:t>
      </w:r>
      <w:r w:rsidR="00E27751" w:rsidRPr="00E27751">
        <w:rPr>
          <w:sz w:val="22"/>
          <w:szCs w:val="22"/>
        </w:rPr>
        <w:t xml:space="preserve"> ist mit einer grünen Laserdiode ausgestattet, </w:t>
      </w:r>
      <w:bookmarkEnd w:id="0"/>
      <w:r w:rsidR="00E27751" w:rsidRPr="00E27751">
        <w:rPr>
          <w:sz w:val="22"/>
          <w:szCs w:val="22"/>
        </w:rPr>
        <w:t xml:space="preserve">die eine bis zu viermal bessere Sichtbarkeit als herkömmliche rote Laser bietet. Diese Eigenschaft macht </w:t>
      </w:r>
      <w:r w:rsidR="00DC4946">
        <w:rPr>
          <w:sz w:val="22"/>
          <w:szCs w:val="22"/>
        </w:rPr>
        <w:t>das Gerät</w:t>
      </w:r>
      <w:r w:rsidR="00E27751" w:rsidRPr="00E27751">
        <w:rPr>
          <w:sz w:val="22"/>
          <w:szCs w:val="22"/>
        </w:rPr>
        <w:t xml:space="preserve"> besonders geeignet für Arbeiten in Innenräumen</w:t>
      </w:r>
      <w:r w:rsidR="00C05AB2">
        <w:rPr>
          <w:sz w:val="22"/>
          <w:szCs w:val="22"/>
        </w:rPr>
        <w:t>. Dabei</w:t>
      </w:r>
      <w:r w:rsidR="00E27751" w:rsidRPr="00E27751">
        <w:rPr>
          <w:sz w:val="22"/>
          <w:szCs w:val="22"/>
        </w:rPr>
        <w:t xml:space="preserve"> </w:t>
      </w:r>
      <w:r w:rsidR="00C05AB2">
        <w:rPr>
          <w:sz w:val="22"/>
          <w:szCs w:val="22"/>
        </w:rPr>
        <w:t>besitzt</w:t>
      </w:r>
      <w:r w:rsidR="00E27751" w:rsidRPr="00E27751">
        <w:rPr>
          <w:sz w:val="22"/>
          <w:szCs w:val="22"/>
        </w:rPr>
        <w:t xml:space="preserve"> </w:t>
      </w:r>
      <w:r w:rsidR="00C05AB2">
        <w:rPr>
          <w:sz w:val="22"/>
          <w:szCs w:val="22"/>
        </w:rPr>
        <w:t xml:space="preserve">der Laser </w:t>
      </w:r>
      <w:r w:rsidR="00C05AB2">
        <w:rPr>
          <w:sz w:val="22"/>
          <w:szCs w:val="22"/>
        </w:rPr>
        <w:lastRenderedPageBreak/>
        <w:t xml:space="preserve">einen </w:t>
      </w:r>
      <w:r w:rsidR="00DC4946">
        <w:rPr>
          <w:sz w:val="22"/>
          <w:szCs w:val="22"/>
        </w:rPr>
        <w:t>Arbeitsbereich</w:t>
      </w:r>
      <w:r w:rsidR="00E27751" w:rsidRPr="00E27751">
        <w:rPr>
          <w:sz w:val="22"/>
          <w:szCs w:val="22"/>
        </w:rPr>
        <w:t xml:space="preserve"> von bis zu 300 Metern </w:t>
      </w:r>
      <w:r w:rsidR="00DC4946">
        <w:rPr>
          <w:sz w:val="22"/>
          <w:szCs w:val="22"/>
        </w:rPr>
        <w:t>bei einer</w:t>
      </w:r>
      <w:r w:rsidR="00E27751" w:rsidRPr="00E27751">
        <w:rPr>
          <w:sz w:val="22"/>
          <w:szCs w:val="22"/>
        </w:rPr>
        <w:t xml:space="preserve"> Genauigkeit </w:t>
      </w:r>
      <w:r w:rsidR="0016589A" w:rsidRPr="0016589A">
        <w:rPr>
          <w:sz w:val="22"/>
          <w:szCs w:val="22"/>
        </w:rPr>
        <w:t>von ±1,6</w:t>
      </w:r>
      <w:r w:rsidR="0016589A">
        <w:rPr>
          <w:sz w:val="22"/>
          <w:szCs w:val="22"/>
        </w:rPr>
        <w:t> </w:t>
      </w:r>
      <w:r w:rsidR="0016589A" w:rsidRPr="0016589A">
        <w:rPr>
          <w:sz w:val="22"/>
          <w:szCs w:val="22"/>
        </w:rPr>
        <w:t>mm bei 30 m</w:t>
      </w:r>
      <w:r w:rsidR="00DC4946">
        <w:rPr>
          <w:sz w:val="22"/>
          <w:szCs w:val="22"/>
        </w:rPr>
        <w:t>.</w:t>
      </w:r>
      <w:r w:rsidR="00C05AB2">
        <w:rPr>
          <w:sz w:val="22"/>
          <w:szCs w:val="22"/>
        </w:rPr>
        <w:t xml:space="preserve"> </w:t>
      </w:r>
      <w:r w:rsidR="00487BE4" w:rsidRPr="00487BE4">
        <w:rPr>
          <w:sz w:val="22"/>
          <w:szCs w:val="22"/>
        </w:rPr>
        <w:t>Ein integrierter Neigungssensor ermöglicht die automatische Ausrichtung und Anpassung der Laserlinie</w:t>
      </w:r>
      <w:r w:rsidR="008A0935">
        <w:rPr>
          <w:sz w:val="22"/>
          <w:szCs w:val="22"/>
        </w:rPr>
        <w:t xml:space="preserve"> einfach auf Tastendruck</w:t>
      </w:r>
      <w:r w:rsidR="00487BE4">
        <w:rPr>
          <w:sz w:val="22"/>
          <w:szCs w:val="22"/>
        </w:rPr>
        <w:t>.</w:t>
      </w:r>
      <w:r w:rsidR="008A0935">
        <w:rPr>
          <w:sz w:val="22"/>
          <w:szCs w:val="22"/>
        </w:rPr>
        <w:t xml:space="preserve"> </w:t>
      </w:r>
      <w:r w:rsidR="008A0935" w:rsidRPr="008A0935">
        <w:rPr>
          <w:sz w:val="22"/>
          <w:szCs w:val="22"/>
        </w:rPr>
        <w:t xml:space="preserve">Einstellbare Abdeckblenden </w:t>
      </w:r>
      <w:r w:rsidR="008A0935">
        <w:rPr>
          <w:sz w:val="22"/>
          <w:szCs w:val="22"/>
        </w:rPr>
        <w:t xml:space="preserve">vermeiden unerwünschte </w:t>
      </w:r>
      <w:r w:rsidR="008A0935" w:rsidRPr="008A0935">
        <w:rPr>
          <w:sz w:val="22"/>
          <w:szCs w:val="22"/>
        </w:rPr>
        <w:t>Laserreflexionen</w:t>
      </w:r>
      <w:r w:rsidR="008A0935">
        <w:rPr>
          <w:sz w:val="22"/>
          <w:szCs w:val="22"/>
        </w:rPr>
        <w:t xml:space="preserve"> und machen Schluss mit provisorischen Lösungen wie Pappstreifen oder Klebebändern.</w:t>
      </w:r>
      <w:r w:rsidR="009155C3">
        <w:rPr>
          <w:sz w:val="22"/>
          <w:szCs w:val="22"/>
        </w:rPr>
        <w:t xml:space="preserve"> </w:t>
      </w:r>
    </w:p>
    <w:p w14:paraId="439B8AD2" w14:textId="77777777" w:rsidR="00487BE4" w:rsidRDefault="00487BE4" w:rsidP="00E27751">
      <w:pPr>
        <w:spacing w:line="360" w:lineRule="auto"/>
        <w:rPr>
          <w:sz w:val="22"/>
          <w:szCs w:val="22"/>
        </w:rPr>
      </w:pPr>
    </w:p>
    <w:p w14:paraId="62376F9F" w14:textId="1DBE8489" w:rsidR="000D27E3" w:rsidRPr="000D27E3" w:rsidRDefault="000D27E3" w:rsidP="00E27751">
      <w:pPr>
        <w:spacing w:line="360" w:lineRule="auto"/>
        <w:rPr>
          <w:b/>
          <w:bCs/>
          <w:sz w:val="22"/>
          <w:szCs w:val="22"/>
        </w:rPr>
      </w:pPr>
      <w:r w:rsidRPr="000D27E3">
        <w:rPr>
          <w:b/>
          <w:bCs/>
          <w:sz w:val="22"/>
          <w:szCs w:val="22"/>
        </w:rPr>
        <w:t>Komfortable Fernsteuerung</w:t>
      </w:r>
    </w:p>
    <w:p w14:paraId="5A6A773D" w14:textId="4923151D" w:rsidR="003C6626" w:rsidRDefault="00996F3D" w:rsidP="00E277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Zum Lieferumfang gehört der Laserempfänger RD300G, der die </w:t>
      </w:r>
      <w:r w:rsidR="000434E9">
        <w:rPr>
          <w:sz w:val="22"/>
          <w:szCs w:val="22"/>
        </w:rPr>
        <w:t>Einstellung</w:t>
      </w:r>
      <w:r>
        <w:rPr>
          <w:sz w:val="22"/>
          <w:szCs w:val="22"/>
        </w:rPr>
        <w:t xml:space="preserve"> des Rotationslasers </w:t>
      </w:r>
      <w:r w:rsidR="000434E9">
        <w:rPr>
          <w:sz w:val="22"/>
          <w:szCs w:val="22"/>
        </w:rPr>
        <w:t xml:space="preserve">aus der Entfernung </w:t>
      </w:r>
      <w:r>
        <w:rPr>
          <w:sz w:val="22"/>
          <w:szCs w:val="22"/>
        </w:rPr>
        <w:t xml:space="preserve">ermöglicht und die Ausrichtung entlang einer einstellbaren Mittellinie </w:t>
      </w:r>
      <w:r w:rsidR="0016589A">
        <w:rPr>
          <w:sz w:val="22"/>
          <w:szCs w:val="22"/>
        </w:rPr>
        <w:t xml:space="preserve">über große Strecken </w:t>
      </w:r>
      <w:r>
        <w:rPr>
          <w:sz w:val="22"/>
          <w:szCs w:val="22"/>
        </w:rPr>
        <w:t>enorm vereinfacht.</w:t>
      </w:r>
      <w:r w:rsidR="003C6626">
        <w:rPr>
          <w:sz w:val="22"/>
          <w:szCs w:val="22"/>
        </w:rPr>
        <w:t xml:space="preserve"> Das kontrastreiche, h</w:t>
      </w:r>
      <w:r w:rsidR="003C6626" w:rsidRPr="003C6626">
        <w:rPr>
          <w:sz w:val="22"/>
          <w:szCs w:val="22"/>
        </w:rPr>
        <w:t xml:space="preserve">intergrundbeleuchtete Display </w:t>
      </w:r>
      <w:r w:rsidR="003C6626">
        <w:rPr>
          <w:sz w:val="22"/>
          <w:szCs w:val="22"/>
        </w:rPr>
        <w:t xml:space="preserve">des Empfängers </w:t>
      </w:r>
      <w:r w:rsidR="009E0140">
        <w:rPr>
          <w:sz w:val="22"/>
          <w:szCs w:val="22"/>
        </w:rPr>
        <w:t>bietet</w:t>
      </w:r>
      <w:r w:rsidR="003C6626">
        <w:rPr>
          <w:sz w:val="22"/>
          <w:szCs w:val="22"/>
        </w:rPr>
        <w:t xml:space="preserve"> eine optimale Ablesbarkeit, sowohl im </w:t>
      </w:r>
      <w:r w:rsidR="003C6626" w:rsidRPr="003C6626">
        <w:rPr>
          <w:sz w:val="22"/>
          <w:szCs w:val="22"/>
        </w:rPr>
        <w:t xml:space="preserve">Innen- </w:t>
      </w:r>
      <w:r w:rsidR="003C6626">
        <w:rPr>
          <w:sz w:val="22"/>
          <w:szCs w:val="22"/>
        </w:rPr>
        <w:t xml:space="preserve">als auch im </w:t>
      </w:r>
      <w:r w:rsidR="003C6626" w:rsidRPr="003C6626">
        <w:rPr>
          <w:sz w:val="22"/>
          <w:szCs w:val="22"/>
        </w:rPr>
        <w:t>Außenbereich</w:t>
      </w:r>
      <w:r w:rsidR="003C6626">
        <w:rPr>
          <w:sz w:val="22"/>
          <w:szCs w:val="22"/>
        </w:rPr>
        <w:t>.</w:t>
      </w:r>
    </w:p>
    <w:p w14:paraId="0BF7F1C2" w14:textId="77777777" w:rsidR="00487BE4" w:rsidRPr="00E27751" w:rsidRDefault="00487BE4" w:rsidP="00E27751">
      <w:pPr>
        <w:spacing w:line="360" w:lineRule="auto"/>
        <w:rPr>
          <w:sz w:val="22"/>
          <w:szCs w:val="22"/>
        </w:rPr>
      </w:pPr>
    </w:p>
    <w:p w14:paraId="28A8F865" w14:textId="1B9B98C5" w:rsidR="00E27751" w:rsidRDefault="00E27751" w:rsidP="00E27751">
      <w:pPr>
        <w:spacing w:line="360" w:lineRule="auto"/>
        <w:rPr>
          <w:sz w:val="22"/>
          <w:szCs w:val="22"/>
        </w:rPr>
      </w:pPr>
      <w:r w:rsidRPr="00E27751">
        <w:rPr>
          <w:sz w:val="22"/>
          <w:szCs w:val="22"/>
        </w:rPr>
        <w:t xml:space="preserve">Der </w:t>
      </w:r>
      <w:r w:rsidR="009E0140">
        <w:rPr>
          <w:sz w:val="22"/>
          <w:szCs w:val="22"/>
        </w:rPr>
        <w:t xml:space="preserve">Rotationslaser </w:t>
      </w:r>
      <w:r w:rsidRPr="00E27751">
        <w:rPr>
          <w:sz w:val="22"/>
          <w:szCs w:val="22"/>
        </w:rPr>
        <w:t>M18 RLOHVG300-501C ist mit einem 5</w:t>
      </w:r>
      <w:r w:rsidR="009E0140">
        <w:rPr>
          <w:sz w:val="22"/>
          <w:szCs w:val="22"/>
        </w:rPr>
        <w:t>,</w:t>
      </w:r>
      <w:r w:rsidRPr="00E27751">
        <w:rPr>
          <w:sz w:val="22"/>
          <w:szCs w:val="22"/>
        </w:rPr>
        <w:t>0 Ah</w:t>
      </w:r>
      <w:r w:rsidR="009E0140">
        <w:rPr>
          <w:sz w:val="22"/>
          <w:szCs w:val="22"/>
        </w:rPr>
        <w:t>-</w:t>
      </w:r>
      <w:r w:rsidRPr="00E27751">
        <w:rPr>
          <w:sz w:val="22"/>
          <w:szCs w:val="22"/>
        </w:rPr>
        <w:t xml:space="preserve">Akku ausgestattet, der eine lange Laufzeit und konstante Leistung gewährleistet. Eine </w:t>
      </w:r>
      <w:r w:rsidR="000434E9">
        <w:rPr>
          <w:sz w:val="22"/>
          <w:szCs w:val="22"/>
        </w:rPr>
        <w:t xml:space="preserve">vierteilige </w:t>
      </w:r>
      <w:r w:rsidRPr="00E27751">
        <w:rPr>
          <w:sz w:val="22"/>
          <w:szCs w:val="22"/>
        </w:rPr>
        <w:t>LED-</w:t>
      </w:r>
      <w:r w:rsidR="000434E9">
        <w:rPr>
          <w:sz w:val="22"/>
          <w:szCs w:val="22"/>
        </w:rPr>
        <w:t xml:space="preserve">Ladestandsanzeige </w:t>
      </w:r>
      <w:r w:rsidR="000D27E3">
        <w:rPr>
          <w:sz w:val="22"/>
          <w:szCs w:val="22"/>
        </w:rPr>
        <w:t>gibt</w:t>
      </w:r>
      <w:r w:rsidR="000434E9">
        <w:rPr>
          <w:sz w:val="22"/>
          <w:szCs w:val="22"/>
        </w:rPr>
        <w:t xml:space="preserve"> per Tastendruck </w:t>
      </w:r>
      <w:r w:rsidR="000D27E3">
        <w:rPr>
          <w:sz w:val="22"/>
          <w:szCs w:val="22"/>
        </w:rPr>
        <w:t xml:space="preserve">Auskunft </w:t>
      </w:r>
      <w:r w:rsidR="000434E9">
        <w:rPr>
          <w:sz w:val="22"/>
          <w:szCs w:val="22"/>
        </w:rPr>
        <w:t xml:space="preserve">über die vorhandene Energiereserve, </w:t>
      </w:r>
      <w:r w:rsidRPr="00E27751">
        <w:rPr>
          <w:sz w:val="22"/>
          <w:szCs w:val="22"/>
        </w:rPr>
        <w:t xml:space="preserve">sodass der Anwender immer informiert ist und die Arbeit nicht durch unerwartete Ausfälle unterbrochen wird. </w:t>
      </w:r>
    </w:p>
    <w:p w14:paraId="7D516186" w14:textId="77777777" w:rsidR="000434E9" w:rsidRPr="00E27751" w:rsidRDefault="000434E9" w:rsidP="00E27751">
      <w:pPr>
        <w:spacing w:line="360" w:lineRule="auto"/>
        <w:rPr>
          <w:sz w:val="22"/>
          <w:szCs w:val="22"/>
        </w:rPr>
      </w:pPr>
    </w:p>
    <w:p w14:paraId="7BCDCC1D" w14:textId="77777777" w:rsidR="008362C1" w:rsidRPr="00E27751" w:rsidRDefault="008362C1" w:rsidP="00E27751">
      <w:pPr>
        <w:spacing w:line="360" w:lineRule="auto"/>
        <w:rPr>
          <w:sz w:val="22"/>
          <w:szCs w:val="22"/>
        </w:rPr>
      </w:pPr>
      <w:r w:rsidRPr="00E27751">
        <w:rPr>
          <w:sz w:val="22"/>
          <w:szCs w:val="22"/>
        </w:rPr>
        <w:t>Weitere Informationen: www.milwaukeetool.de</w:t>
      </w:r>
    </w:p>
    <w:p w14:paraId="211C77D0" w14:textId="77777777" w:rsidR="008362C1" w:rsidRPr="00E27751" w:rsidRDefault="008362C1" w:rsidP="00E27751">
      <w:pPr>
        <w:spacing w:line="360" w:lineRule="auto"/>
        <w:rPr>
          <w:sz w:val="22"/>
          <w:szCs w:val="22"/>
        </w:rPr>
      </w:pPr>
    </w:p>
    <w:p w14:paraId="5C2D2307" w14:textId="77777777" w:rsidR="008362C1" w:rsidRPr="00E27751" w:rsidRDefault="008362C1" w:rsidP="00E27751">
      <w:pPr>
        <w:spacing w:line="360" w:lineRule="auto"/>
        <w:rPr>
          <w:sz w:val="22"/>
          <w:szCs w:val="22"/>
        </w:rPr>
      </w:pPr>
      <w:r w:rsidRPr="00E27751">
        <w:rPr>
          <w:sz w:val="22"/>
          <w:szCs w:val="22"/>
        </w:rPr>
        <w:t>Technische Daten und Übersicht:</w:t>
      </w:r>
    </w:p>
    <w:p w14:paraId="4AA5B3C9" w14:textId="77777777" w:rsidR="008362C1" w:rsidRDefault="008362C1" w:rsidP="00E27751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</w:tblGrid>
      <w:tr w:rsidR="008D3EFA" w:rsidRPr="008D3EFA" w14:paraId="2247AFF0" w14:textId="77777777" w:rsidTr="008D3EFA">
        <w:tc>
          <w:tcPr>
            <w:tcW w:w="1656" w:type="dxa"/>
          </w:tcPr>
          <w:p w14:paraId="3D37441B" w14:textId="77777777" w:rsidR="008D3EFA" w:rsidRPr="008D3EFA" w:rsidRDefault="008D3EFA" w:rsidP="00E27751">
            <w:pPr>
              <w:spacing w:line="360" w:lineRule="auto"/>
              <w:rPr>
                <w:sz w:val="20"/>
              </w:rPr>
            </w:pPr>
          </w:p>
        </w:tc>
        <w:tc>
          <w:tcPr>
            <w:tcW w:w="1656" w:type="dxa"/>
          </w:tcPr>
          <w:p w14:paraId="0C3CA6FD" w14:textId="651AF1BD" w:rsidR="008D3EFA" w:rsidRPr="00B364E1" w:rsidRDefault="008D3EFA" w:rsidP="008D3EFA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B364E1">
              <w:rPr>
                <w:b/>
                <w:bCs/>
                <w:sz w:val="20"/>
              </w:rPr>
              <w:t>RLOHVG300-501C</w:t>
            </w:r>
          </w:p>
        </w:tc>
        <w:tc>
          <w:tcPr>
            <w:tcW w:w="1656" w:type="dxa"/>
          </w:tcPr>
          <w:p w14:paraId="0DDEEFF6" w14:textId="352C0090" w:rsidR="008D3EFA" w:rsidRPr="00B364E1" w:rsidRDefault="00D82356" w:rsidP="008D3EFA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B364E1">
              <w:rPr>
                <w:b/>
                <w:bCs/>
                <w:sz w:val="20"/>
              </w:rPr>
              <w:t>M18 RLOH600-201C</w:t>
            </w:r>
          </w:p>
        </w:tc>
        <w:tc>
          <w:tcPr>
            <w:tcW w:w="1656" w:type="dxa"/>
          </w:tcPr>
          <w:p w14:paraId="3CA85EC0" w14:textId="00F38775" w:rsidR="008D3EFA" w:rsidRPr="00B364E1" w:rsidRDefault="00D82356" w:rsidP="008D3EFA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B364E1">
              <w:rPr>
                <w:b/>
                <w:bCs/>
                <w:sz w:val="20"/>
              </w:rPr>
              <w:t>RLOHV1200-501C</w:t>
            </w:r>
          </w:p>
        </w:tc>
      </w:tr>
      <w:tr w:rsidR="008D3EFA" w:rsidRPr="008D3EFA" w14:paraId="37193DD6" w14:textId="77777777" w:rsidTr="008D3EFA">
        <w:tc>
          <w:tcPr>
            <w:tcW w:w="1656" w:type="dxa"/>
          </w:tcPr>
          <w:p w14:paraId="333548E7" w14:textId="483C1162" w:rsidR="008D3EFA" w:rsidRPr="008D3EFA" w:rsidRDefault="008D3EFA" w:rsidP="00E27751">
            <w:pPr>
              <w:spacing w:line="360" w:lineRule="auto"/>
              <w:rPr>
                <w:sz w:val="20"/>
              </w:rPr>
            </w:pPr>
            <w:r w:rsidRPr="008D3EFA">
              <w:rPr>
                <w:sz w:val="20"/>
              </w:rPr>
              <w:t>Akku</w:t>
            </w:r>
          </w:p>
        </w:tc>
        <w:tc>
          <w:tcPr>
            <w:tcW w:w="1656" w:type="dxa"/>
          </w:tcPr>
          <w:p w14:paraId="1E3AA108" w14:textId="5A96D8C7" w:rsidR="008D3EFA" w:rsidRP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 w:rsidRPr="008D3EFA">
              <w:rPr>
                <w:sz w:val="20"/>
              </w:rPr>
              <w:t>18 V / 5,0 Ah</w:t>
            </w:r>
          </w:p>
        </w:tc>
        <w:tc>
          <w:tcPr>
            <w:tcW w:w="1656" w:type="dxa"/>
          </w:tcPr>
          <w:p w14:paraId="4A4084F3" w14:textId="141CC4E9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18 V / 2,0 Ah</w:t>
            </w:r>
          </w:p>
        </w:tc>
        <w:tc>
          <w:tcPr>
            <w:tcW w:w="1656" w:type="dxa"/>
          </w:tcPr>
          <w:p w14:paraId="28393E56" w14:textId="356B15E0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 w:rsidRPr="008D3EFA">
              <w:rPr>
                <w:sz w:val="20"/>
              </w:rPr>
              <w:t>18 V / 5,0 Ah</w:t>
            </w:r>
          </w:p>
        </w:tc>
      </w:tr>
      <w:tr w:rsidR="008D3EFA" w:rsidRPr="008D3EFA" w14:paraId="0E523000" w14:textId="77777777" w:rsidTr="008D3EFA">
        <w:tc>
          <w:tcPr>
            <w:tcW w:w="1656" w:type="dxa"/>
          </w:tcPr>
          <w:p w14:paraId="5E66175A" w14:textId="2114C68F" w:rsidR="008D3EFA" w:rsidRPr="008D3EFA" w:rsidRDefault="008D3EFA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Arbeitsbereich mit Empfänger</w:t>
            </w:r>
          </w:p>
        </w:tc>
        <w:tc>
          <w:tcPr>
            <w:tcW w:w="1656" w:type="dxa"/>
          </w:tcPr>
          <w:p w14:paraId="0D9AC505" w14:textId="221A3BD4" w:rsidR="008D3EFA" w:rsidRP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300 m</w:t>
            </w:r>
          </w:p>
        </w:tc>
        <w:tc>
          <w:tcPr>
            <w:tcW w:w="1656" w:type="dxa"/>
          </w:tcPr>
          <w:p w14:paraId="058504D2" w14:textId="598AFE01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600 m</w:t>
            </w:r>
          </w:p>
        </w:tc>
        <w:tc>
          <w:tcPr>
            <w:tcW w:w="1656" w:type="dxa"/>
          </w:tcPr>
          <w:p w14:paraId="5B16A203" w14:textId="5C6D78BD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1200 m</w:t>
            </w:r>
          </w:p>
        </w:tc>
      </w:tr>
      <w:tr w:rsidR="00D82356" w:rsidRPr="008D3EFA" w14:paraId="48C3CE10" w14:textId="77777777" w:rsidTr="008D3EFA">
        <w:tc>
          <w:tcPr>
            <w:tcW w:w="1656" w:type="dxa"/>
          </w:tcPr>
          <w:p w14:paraId="16623B44" w14:textId="69F11374" w:rsidR="00D82356" w:rsidRDefault="00D82356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Empfänger im Lieferumfang</w:t>
            </w:r>
          </w:p>
        </w:tc>
        <w:tc>
          <w:tcPr>
            <w:tcW w:w="1656" w:type="dxa"/>
          </w:tcPr>
          <w:p w14:paraId="51884E28" w14:textId="192CF033" w:rsidR="00D82356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RD300G</w:t>
            </w:r>
          </w:p>
        </w:tc>
        <w:tc>
          <w:tcPr>
            <w:tcW w:w="1656" w:type="dxa"/>
          </w:tcPr>
          <w:p w14:paraId="752B460B" w14:textId="257F7F0B" w:rsidR="00D82356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RD600</w:t>
            </w:r>
          </w:p>
        </w:tc>
        <w:tc>
          <w:tcPr>
            <w:tcW w:w="1656" w:type="dxa"/>
          </w:tcPr>
          <w:p w14:paraId="182B1B52" w14:textId="74BA0A7C" w:rsidR="00D82356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RD1200</w:t>
            </w:r>
          </w:p>
        </w:tc>
      </w:tr>
      <w:tr w:rsidR="008D3EFA" w:rsidRPr="008D3EFA" w14:paraId="138C8358" w14:textId="77777777" w:rsidTr="008D3EFA">
        <w:tc>
          <w:tcPr>
            <w:tcW w:w="1656" w:type="dxa"/>
          </w:tcPr>
          <w:p w14:paraId="02081A7D" w14:textId="2D6B7AC3" w:rsidR="008D3EFA" w:rsidRPr="008D3EFA" w:rsidRDefault="008D3EFA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Genauigkeit auf 30 m</w:t>
            </w:r>
          </w:p>
        </w:tc>
        <w:tc>
          <w:tcPr>
            <w:tcW w:w="1656" w:type="dxa"/>
          </w:tcPr>
          <w:p w14:paraId="0BECE084" w14:textId="16AEB9F7" w:rsidR="008D3EFA" w:rsidRP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+/- 1,6 mm</w:t>
            </w:r>
          </w:p>
        </w:tc>
        <w:tc>
          <w:tcPr>
            <w:tcW w:w="1656" w:type="dxa"/>
          </w:tcPr>
          <w:p w14:paraId="196DD6CA" w14:textId="0FA21E43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+/- 2,4 mm</w:t>
            </w:r>
          </w:p>
        </w:tc>
        <w:tc>
          <w:tcPr>
            <w:tcW w:w="1656" w:type="dxa"/>
          </w:tcPr>
          <w:p w14:paraId="25D5BBA6" w14:textId="20753BDA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+/- 1,6 mm</w:t>
            </w:r>
          </w:p>
        </w:tc>
      </w:tr>
      <w:tr w:rsidR="00D82356" w:rsidRPr="008D3EFA" w14:paraId="716ADDF5" w14:textId="77777777" w:rsidTr="008D3EFA">
        <w:tc>
          <w:tcPr>
            <w:tcW w:w="1656" w:type="dxa"/>
          </w:tcPr>
          <w:p w14:paraId="1097935D" w14:textId="1DFB3423" w:rsidR="00D82356" w:rsidRPr="008D3EFA" w:rsidRDefault="00D82356" w:rsidP="00D8235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Schutzklasse</w:t>
            </w:r>
          </w:p>
        </w:tc>
        <w:tc>
          <w:tcPr>
            <w:tcW w:w="1656" w:type="dxa"/>
          </w:tcPr>
          <w:p w14:paraId="21FCFE16" w14:textId="4E9FD132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IP 66</w:t>
            </w:r>
          </w:p>
        </w:tc>
        <w:tc>
          <w:tcPr>
            <w:tcW w:w="1656" w:type="dxa"/>
          </w:tcPr>
          <w:p w14:paraId="01AC6308" w14:textId="00EFDB17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IP 66</w:t>
            </w:r>
          </w:p>
        </w:tc>
        <w:tc>
          <w:tcPr>
            <w:tcW w:w="1656" w:type="dxa"/>
          </w:tcPr>
          <w:p w14:paraId="4D5FDB3F" w14:textId="23E9FE0A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IP 66</w:t>
            </w:r>
          </w:p>
        </w:tc>
      </w:tr>
      <w:tr w:rsidR="00D82356" w:rsidRPr="008D3EFA" w14:paraId="79080D36" w14:textId="77777777" w:rsidTr="008D3EFA">
        <w:tc>
          <w:tcPr>
            <w:tcW w:w="1656" w:type="dxa"/>
          </w:tcPr>
          <w:p w14:paraId="2BD205E7" w14:textId="6BF409AC" w:rsidR="00D82356" w:rsidRPr="008D3EFA" w:rsidRDefault="00D82356" w:rsidP="00D8235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Laser</w:t>
            </w:r>
          </w:p>
        </w:tc>
        <w:tc>
          <w:tcPr>
            <w:tcW w:w="1656" w:type="dxa"/>
          </w:tcPr>
          <w:p w14:paraId="3339392C" w14:textId="20269573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Klasse 2</w:t>
            </w:r>
          </w:p>
        </w:tc>
        <w:tc>
          <w:tcPr>
            <w:tcW w:w="1656" w:type="dxa"/>
          </w:tcPr>
          <w:p w14:paraId="3553270D" w14:textId="0CB4AA1F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Klasse 2</w:t>
            </w:r>
          </w:p>
        </w:tc>
        <w:tc>
          <w:tcPr>
            <w:tcW w:w="1656" w:type="dxa"/>
          </w:tcPr>
          <w:p w14:paraId="520DDDEF" w14:textId="62C378F5" w:rsidR="00D82356" w:rsidRPr="008D3EFA" w:rsidRDefault="00D82356" w:rsidP="00D82356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Klasse 2</w:t>
            </w:r>
          </w:p>
        </w:tc>
      </w:tr>
      <w:tr w:rsidR="008D3EFA" w:rsidRPr="008D3EFA" w14:paraId="7EB2E5F5" w14:textId="77777777" w:rsidTr="008D3EFA">
        <w:tc>
          <w:tcPr>
            <w:tcW w:w="1656" w:type="dxa"/>
          </w:tcPr>
          <w:p w14:paraId="334DF73A" w14:textId="202204E7" w:rsidR="008D3EFA" w:rsidRDefault="008D3EFA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Laserfarbe</w:t>
            </w:r>
          </w:p>
        </w:tc>
        <w:tc>
          <w:tcPr>
            <w:tcW w:w="1656" w:type="dxa"/>
          </w:tcPr>
          <w:p w14:paraId="511235F3" w14:textId="78EE7CF3" w:rsid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grün</w:t>
            </w:r>
          </w:p>
        </w:tc>
        <w:tc>
          <w:tcPr>
            <w:tcW w:w="1656" w:type="dxa"/>
          </w:tcPr>
          <w:p w14:paraId="42AC88DD" w14:textId="4CB65AE7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rot</w:t>
            </w:r>
          </w:p>
        </w:tc>
        <w:tc>
          <w:tcPr>
            <w:tcW w:w="1656" w:type="dxa"/>
          </w:tcPr>
          <w:p w14:paraId="700B5B1A" w14:textId="1617D8BF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rot</w:t>
            </w:r>
          </w:p>
        </w:tc>
      </w:tr>
      <w:tr w:rsidR="008D3EFA" w:rsidRPr="008D3EFA" w14:paraId="11A9F691" w14:textId="77777777" w:rsidTr="008D3EFA">
        <w:tc>
          <w:tcPr>
            <w:tcW w:w="1656" w:type="dxa"/>
          </w:tcPr>
          <w:p w14:paraId="383EACA8" w14:textId="0E13813A" w:rsidR="008D3EFA" w:rsidRDefault="008D3EFA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Laserprojektion</w:t>
            </w:r>
          </w:p>
        </w:tc>
        <w:tc>
          <w:tcPr>
            <w:tcW w:w="1656" w:type="dxa"/>
          </w:tcPr>
          <w:p w14:paraId="577272D6" w14:textId="673D31F6" w:rsid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 x 360°</w:t>
            </w:r>
          </w:p>
        </w:tc>
        <w:tc>
          <w:tcPr>
            <w:tcW w:w="1656" w:type="dxa"/>
          </w:tcPr>
          <w:p w14:paraId="5CAC525C" w14:textId="3792E630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 x 360°</w:t>
            </w:r>
          </w:p>
        </w:tc>
        <w:tc>
          <w:tcPr>
            <w:tcW w:w="1656" w:type="dxa"/>
          </w:tcPr>
          <w:p w14:paraId="59E06C5C" w14:textId="1995A172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 x 360°</w:t>
            </w:r>
          </w:p>
        </w:tc>
      </w:tr>
      <w:tr w:rsidR="008D3EFA" w:rsidRPr="008D3EFA" w14:paraId="624C1F41" w14:textId="77777777" w:rsidTr="008D3EFA">
        <w:tc>
          <w:tcPr>
            <w:tcW w:w="1656" w:type="dxa"/>
          </w:tcPr>
          <w:p w14:paraId="01C5B757" w14:textId="4B27428B" w:rsidR="008D3EFA" w:rsidRDefault="008D3EFA" w:rsidP="00E277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Laufzeit</w:t>
            </w:r>
          </w:p>
        </w:tc>
        <w:tc>
          <w:tcPr>
            <w:tcW w:w="1656" w:type="dxa"/>
          </w:tcPr>
          <w:p w14:paraId="19173C21" w14:textId="7C155D3F" w:rsidR="008D3EFA" w:rsidRDefault="008D3EFA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32 h</w:t>
            </w:r>
            <w:r w:rsidR="00D82356">
              <w:rPr>
                <w:sz w:val="20"/>
              </w:rPr>
              <w:t xml:space="preserve"> mit M18 B5 Akku</w:t>
            </w:r>
          </w:p>
        </w:tc>
        <w:tc>
          <w:tcPr>
            <w:tcW w:w="1656" w:type="dxa"/>
          </w:tcPr>
          <w:p w14:paraId="2B6A8852" w14:textId="1A08A050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40 h mit M18 B2 Akku</w:t>
            </w:r>
          </w:p>
        </w:tc>
        <w:tc>
          <w:tcPr>
            <w:tcW w:w="1656" w:type="dxa"/>
          </w:tcPr>
          <w:p w14:paraId="30FC8376" w14:textId="44415061" w:rsidR="008D3EFA" w:rsidRPr="008D3EFA" w:rsidRDefault="00D82356" w:rsidP="008D3EF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70 h mit M18 B5 Akku</w:t>
            </w:r>
          </w:p>
        </w:tc>
      </w:tr>
    </w:tbl>
    <w:p w14:paraId="637B9506" w14:textId="77777777" w:rsidR="008D3EFA" w:rsidRDefault="008D3EFA" w:rsidP="00E27751">
      <w:pPr>
        <w:spacing w:line="360" w:lineRule="auto"/>
        <w:rPr>
          <w:sz w:val="22"/>
          <w:szCs w:val="22"/>
        </w:rPr>
      </w:pPr>
    </w:p>
    <w:p w14:paraId="78CD30F4" w14:textId="77777777" w:rsidR="000D27E3" w:rsidRPr="00E27751" w:rsidRDefault="000D27E3" w:rsidP="00E27751">
      <w:pPr>
        <w:spacing w:line="360" w:lineRule="auto"/>
        <w:rPr>
          <w:sz w:val="22"/>
          <w:szCs w:val="22"/>
        </w:rPr>
      </w:pPr>
    </w:p>
    <w:p w14:paraId="51EF039B" w14:textId="77777777" w:rsidR="008362C1" w:rsidRPr="00E27751" w:rsidRDefault="008362C1" w:rsidP="00E27751">
      <w:pPr>
        <w:spacing w:line="360" w:lineRule="auto"/>
        <w:rPr>
          <w:sz w:val="22"/>
          <w:szCs w:val="22"/>
        </w:rPr>
      </w:pPr>
      <w:r w:rsidRPr="00E27751">
        <w:rPr>
          <w:sz w:val="22"/>
          <w:szCs w:val="22"/>
        </w:rPr>
        <w:t>Fotos: Milwaukee</w:t>
      </w:r>
    </w:p>
    <w:p w14:paraId="596A2620" w14:textId="77777777" w:rsidR="008362C1" w:rsidRDefault="008362C1" w:rsidP="00E27751">
      <w:pPr>
        <w:spacing w:line="360" w:lineRule="auto"/>
        <w:rPr>
          <w:sz w:val="22"/>
          <w:szCs w:val="22"/>
        </w:rPr>
      </w:pPr>
    </w:p>
    <w:p w14:paraId="56E50897" w14:textId="32D2BC52" w:rsidR="008D1996" w:rsidRPr="008A6368" w:rsidRDefault="008D1996" w:rsidP="00E27751">
      <w:pPr>
        <w:spacing w:line="360" w:lineRule="auto"/>
        <w:rPr>
          <w:sz w:val="20"/>
        </w:rPr>
      </w:pPr>
      <w:r w:rsidRPr="008A6368">
        <w:rPr>
          <w:noProof/>
          <w:sz w:val="20"/>
        </w:rPr>
        <w:drawing>
          <wp:inline distT="0" distB="0" distL="0" distR="0" wp14:anchorId="2D027DE4" wp14:editId="0B3CB404">
            <wp:extent cx="2514600" cy="1685925"/>
            <wp:effectExtent l="0" t="0" r="0" b="9525"/>
            <wp:docPr id="4731149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BC0E" w14:textId="737F10E7" w:rsidR="008D1996" w:rsidRPr="008A6368" w:rsidRDefault="008D1996" w:rsidP="00E27751">
      <w:pPr>
        <w:spacing w:line="360" w:lineRule="auto"/>
        <w:rPr>
          <w:sz w:val="20"/>
        </w:rPr>
      </w:pPr>
      <w:r w:rsidRPr="008A6368">
        <w:rPr>
          <w:sz w:val="20"/>
        </w:rPr>
        <w:t>Das Top-Modell der neuen Akku-Rotationslaser ist der der M18 RLOHVG300-501C, ausgestattet mit einer grünen Laserdiode.</w:t>
      </w:r>
    </w:p>
    <w:p w14:paraId="775A141E" w14:textId="77777777" w:rsidR="008D1996" w:rsidRPr="008A6368" w:rsidRDefault="008D1996" w:rsidP="00E27751">
      <w:pPr>
        <w:spacing w:line="360" w:lineRule="auto"/>
        <w:rPr>
          <w:sz w:val="20"/>
        </w:rPr>
      </w:pPr>
    </w:p>
    <w:p w14:paraId="37C66317" w14:textId="01B4B65B" w:rsidR="008D1996" w:rsidRPr="008A6368" w:rsidRDefault="008D1996" w:rsidP="00E27751">
      <w:pPr>
        <w:spacing w:line="360" w:lineRule="auto"/>
        <w:rPr>
          <w:sz w:val="20"/>
        </w:rPr>
      </w:pPr>
      <w:r w:rsidRPr="008A6368">
        <w:rPr>
          <w:noProof/>
          <w:sz w:val="20"/>
        </w:rPr>
        <w:drawing>
          <wp:inline distT="0" distB="0" distL="0" distR="0" wp14:anchorId="75BB4B5F" wp14:editId="0CC47D28">
            <wp:extent cx="2514600" cy="1685925"/>
            <wp:effectExtent l="0" t="0" r="0" b="9525"/>
            <wp:docPr id="2003736016" name="Grafik 3" descr="Ein Bild, das Werkzeug, Gelände, rot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36016" name="Grafik 3" descr="Ein Bild, das Werkzeug, Gelände, rot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7540" w14:textId="134E50AA" w:rsidR="008D1996" w:rsidRDefault="008D1996" w:rsidP="00E27751">
      <w:pPr>
        <w:spacing w:line="360" w:lineRule="auto"/>
        <w:rPr>
          <w:sz w:val="20"/>
        </w:rPr>
      </w:pPr>
      <w:r w:rsidRPr="008A6368">
        <w:rPr>
          <w:sz w:val="20"/>
        </w:rPr>
        <w:t xml:space="preserve">Maximale Präzision und Effizienz über große Entfernungen ermöglicht der Laserempfänger RD300G, der </w:t>
      </w:r>
      <w:r w:rsidR="008A6368" w:rsidRPr="008A6368">
        <w:rPr>
          <w:sz w:val="20"/>
        </w:rPr>
        <w:t>beim M18 RLOHVG300-501C im Lieferumfang enthalten ist.</w:t>
      </w:r>
      <w:r w:rsidRPr="008A6368">
        <w:rPr>
          <w:sz w:val="20"/>
        </w:rPr>
        <w:t xml:space="preserve"> </w:t>
      </w:r>
    </w:p>
    <w:p w14:paraId="652BCC04" w14:textId="586719F3" w:rsidR="008A6368" w:rsidRDefault="008A6368">
      <w:pPr>
        <w:rPr>
          <w:sz w:val="20"/>
        </w:rPr>
      </w:pPr>
      <w:r>
        <w:rPr>
          <w:sz w:val="20"/>
        </w:rPr>
        <w:br w:type="page"/>
      </w:r>
    </w:p>
    <w:p w14:paraId="065B75F8" w14:textId="77777777" w:rsidR="008A6368" w:rsidRPr="008A6368" w:rsidRDefault="008A6368" w:rsidP="00E27751">
      <w:pPr>
        <w:spacing w:line="360" w:lineRule="auto"/>
        <w:rPr>
          <w:sz w:val="20"/>
        </w:rPr>
      </w:pPr>
    </w:p>
    <w:p w14:paraId="0EF5D9DD" w14:textId="77777777" w:rsidR="008D1996" w:rsidRPr="008A6368" w:rsidRDefault="008D1996" w:rsidP="00E27751">
      <w:pPr>
        <w:spacing w:line="360" w:lineRule="auto"/>
        <w:rPr>
          <w:sz w:val="20"/>
        </w:rPr>
      </w:pPr>
    </w:p>
    <w:p w14:paraId="70226C39" w14:textId="4257CEB0" w:rsidR="008D1996" w:rsidRPr="008A6368" w:rsidRDefault="008D1996" w:rsidP="00E27751">
      <w:pPr>
        <w:spacing w:line="360" w:lineRule="auto"/>
        <w:rPr>
          <w:sz w:val="20"/>
        </w:rPr>
      </w:pPr>
      <w:r w:rsidRPr="008A6368">
        <w:rPr>
          <w:noProof/>
          <w:sz w:val="20"/>
        </w:rPr>
        <w:drawing>
          <wp:inline distT="0" distB="0" distL="0" distR="0" wp14:anchorId="13A43F84" wp14:editId="72CD202A">
            <wp:extent cx="2514600" cy="1685925"/>
            <wp:effectExtent l="0" t="0" r="0" b="9525"/>
            <wp:docPr id="173016027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39D1" w14:textId="4A334B65" w:rsidR="008A6368" w:rsidRPr="008A6368" w:rsidRDefault="008A6368" w:rsidP="00E27751">
      <w:pPr>
        <w:spacing w:line="360" w:lineRule="auto"/>
        <w:rPr>
          <w:sz w:val="20"/>
        </w:rPr>
      </w:pPr>
      <w:r w:rsidRPr="008A6368">
        <w:rPr>
          <w:sz w:val="20"/>
        </w:rPr>
        <w:t>Flexibel im Einsatz – ob auf einem Stativ oder mit passendem Zubehör beispielsweise an Rahmenkonstruktionen, die neuen Rotationslaser erfüllen professionelle Ansprüche.</w:t>
      </w:r>
    </w:p>
    <w:p w14:paraId="67209460" w14:textId="77777777" w:rsidR="008D1996" w:rsidRPr="008A6368" w:rsidRDefault="008D1996" w:rsidP="00E27751">
      <w:pPr>
        <w:spacing w:line="360" w:lineRule="auto"/>
        <w:rPr>
          <w:sz w:val="20"/>
        </w:rPr>
      </w:pPr>
    </w:p>
    <w:p w14:paraId="75A1468A" w14:textId="77777777" w:rsidR="008D1996" w:rsidRPr="008A6368" w:rsidRDefault="008D1996" w:rsidP="00E27751">
      <w:pPr>
        <w:spacing w:line="360" w:lineRule="auto"/>
        <w:rPr>
          <w:sz w:val="20"/>
        </w:rPr>
      </w:pPr>
    </w:p>
    <w:sectPr w:rsidR="008D1996" w:rsidRPr="008A6368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1"/>
    <w:rsid w:val="00004941"/>
    <w:rsid w:val="000057BC"/>
    <w:rsid w:val="00007B8B"/>
    <w:rsid w:val="00010AB0"/>
    <w:rsid w:val="00023114"/>
    <w:rsid w:val="000266EE"/>
    <w:rsid w:val="000434E9"/>
    <w:rsid w:val="00054993"/>
    <w:rsid w:val="00055E7C"/>
    <w:rsid w:val="00064190"/>
    <w:rsid w:val="00077F53"/>
    <w:rsid w:val="00091423"/>
    <w:rsid w:val="000B0A6C"/>
    <w:rsid w:val="000D2453"/>
    <w:rsid w:val="000D254D"/>
    <w:rsid w:val="000D27E3"/>
    <w:rsid w:val="000D280B"/>
    <w:rsid w:val="000D6ED7"/>
    <w:rsid w:val="000E7FD9"/>
    <w:rsid w:val="000F1229"/>
    <w:rsid w:val="00102B1C"/>
    <w:rsid w:val="001050DF"/>
    <w:rsid w:val="00106ABB"/>
    <w:rsid w:val="001279C2"/>
    <w:rsid w:val="001541D3"/>
    <w:rsid w:val="00157A45"/>
    <w:rsid w:val="00162B9F"/>
    <w:rsid w:val="0016589A"/>
    <w:rsid w:val="00170ED1"/>
    <w:rsid w:val="00183EB1"/>
    <w:rsid w:val="00196ACC"/>
    <w:rsid w:val="001B69DB"/>
    <w:rsid w:val="001B6CB3"/>
    <w:rsid w:val="001B6E3B"/>
    <w:rsid w:val="001C1618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C4612"/>
    <w:rsid w:val="003C6626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BE4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184D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0935"/>
    <w:rsid w:val="008A18A9"/>
    <w:rsid w:val="008A6368"/>
    <w:rsid w:val="008B0D51"/>
    <w:rsid w:val="008C67C3"/>
    <w:rsid w:val="008D1071"/>
    <w:rsid w:val="008D1996"/>
    <w:rsid w:val="008D3EFA"/>
    <w:rsid w:val="008D4DE8"/>
    <w:rsid w:val="008E527B"/>
    <w:rsid w:val="008F6AE0"/>
    <w:rsid w:val="009001CD"/>
    <w:rsid w:val="009155C3"/>
    <w:rsid w:val="00920D2F"/>
    <w:rsid w:val="0092354F"/>
    <w:rsid w:val="00942D22"/>
    <w:rsid w:val="0094635C"/>
    <w:rsid w:val="00956514"/>
    <w:rsid w:val="00957F6F"/>
    <w:rsid w:val="009835F3"/>
    <w:rsid w:val="00996588"/>
    <w:rsid w:val="00996F3D"/>
    <w:rsid w:val="009A1880"/>
    <w:rsid w:val="009A6665"/>
    <w:rsid w:val="009C2985"/>
    <w:rsid w:val="009C35FD"/>
    <w:rsid w:val="009C6872"/>
    <w:rsid w:val="009E0140"/>
    <w:rsid w:val="009E223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AF3415"/>
    <w:rsid w:val="00B06F4B"/>
    <w:rsid w:val="00B221E0"/>
    <w:rsid w:val="00B22850"/>
    <w:rsid w:val="00B33594"/>
    <w:rsid w:val="00B364E1"/>
    <w:rsid w:val="00B54E64"/>
    <w:rsid w:val="00B658C0"/>
    <w:rsid w:val="00B854FA"/>
    <w:rsid w:val="00B904E1"/>
    <w:rsid w:val="00B95001"/>
    <w:rsid w:val="00B96D95"/>
    <w:rsid w:val="00BA7508"/>
    <w:rsid w:val="00BC4AF3"/>
    <w:rsid w:val="00BD39D8"/>
    <w:rsid w:val="00BD6F8B"/>
    <w:rsid w:val="00BE02D0"/>
    <w:rsid w:val="00C00783"/>
    <w:rsid w:val="00C02696"/>
    <w:rsid w:val="00C05AB2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82356"/>
    <w:rsid w:val="00D949A4"/>
    <w:rsid w:val="00D95DE1"/>
    <w:rsid w:val="00DA3AD0"/>
    <w:rsid w:val="00DB2256"/>
    <w:rsid w:val="00DC02AB"/>
    <w:rsid w:val="00DC4946"/>
    <w:rsid w:val="00DD52BD"/>
    <w:rsid w:val="00E001D6"/>
    <w:rsid w:val="00E00CEC"/>
    <w:rsid w:val="00E12090"/>
    <w:rsid w:val="00E27751"/>
    <w:rsid w:val="00E37495"/>
    <w:rsid w:val="00E673FE"/>
    <w:rsid w:val="00E74093"/>
    <w:rsid w:val="00E74445"/>
    <w:rsid w:val="00E75C9C"/>
    <w:rsid w:val="00E83CBB"/>
    <w:rsid w:val="00E84240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1981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46E952"/>
  <w15:chartTrackingRefBased/>
  <w15:docId w15:val="{A16BD04D-C13B-4847-BEBD-93011C3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13</cp:revision>
  <cp:lastPrinted>2018-10-11T12:12:00Z</cp:lastPrinted>
  <dcterms:created xsi:type="dcterms:W3CDTF">2024-07-11T09:40:00Z</dcterms:created>
  <dcterms:modified xsi:type="dcterms:W3CDTF">2024-07-25T11:52:00Z</dcterms:modified>
</cp:coreProperties>
</file>