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179DC"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7E4504DA" wp14:editId="38D81D00">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32555" w14:textId="77777777" w:rsidR="0069035D" w:rsidRDefault="0069035D">
                            <w:pPr>
                              <w:pStyle w:val="berschrift1"/>
                              <w:rPr>
                                <w:rFonts w:ascii="Arial" w:hAnsi="Arial"/>
                                <w:b/>
                                <w:sz w:val="64"/>
                              </w:rPr>
                            </w:pPr>
                            <w:r>
                              <w:rPr>
                                <w:rFonts w:ascii="Arial" w:hAnsi="Arial"/>
                                <w:b/>
                                <w:sz w:val="64"/>
                              </w:rPr>
                              <w:t>PRESSEINFORMATION</w:t>
                            </w:r>
                          </w:p>
                          <w:p w14:paraId="78BBEBFE"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C595F5D"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BAC68CB"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503D372B"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577A5D89"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0C6346B6"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504DA"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29032555" w14:textId="77777777" w:rsidR="0069035D" w:rsidRDefault="0069035D">
                      <w:pPr>
                        <w:pStyle w:val="berschrift1"/>
                        <w:rPr>
                          <w:rFonts w:ascii="Arial" w:hAnsi="Arial"/>
                          <w:b/>
                          <w:sz w:val="64"/>
                        </w:rPr>
                      </w:pPr>
                      <w:r>
                        <w:rPr>
                          <w:rFonts w:ascii="Arial" w:hAnsi="Arial"/>
                          <w:b/>
                          <w:sz w:val="64"/>
                        </w:rPr>
                        <w:t>PRESSEINFORMATION</w:t>
                      </w:r>
                    </w:p>
                    <w:p w14:paraId="78BBEBFE"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C595F5D"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BAC68CB"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503D372B"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577A5D89"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0C6346B6"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734CDA8A" w14:textId="77777777" w:rsidR="0069035D" w:rsidRPr="003234DE" w:rsidRDefault="0069035D" w:rsidP="002763AD">
      <w:pPr>
        <w:rPr>
          <w:sz w:val="22"/>
          <w:szCs w:val="22"/>
        </w:rPr>
      </w:pPr>
    </w:p>
    <w:p w14:paraId="6668D65E" w14:textId="77777777" w:rsidR="0069035D" w:rsidRPr="003234DE" w:rsidRDefault="0069035D" w:rsidP="002763AD">
      <w:pPr>
        <w:rPr>
          <w:sz w:val="22"/>
          <w:szCs w:val="22"/>
        </w:rPr>
      </w:pPr>
    </w:p>
    <w:p w14:paraId="5EF4C643" w14:textId="77777777" w:rsidR="0069035D" w:rsidRPr="003234DE" w:rsidRDefault="0069035D" w:rsidP="002763AD">
      <w:pPr>
        <w:rPr>
          <w:sz w:val="22"/>
          <w:szCs w:val="22"/>
        </w:rPr>
      </w:pPr>
    </w:p>
    <w:p w14:paraId="6F66EAAE" w14:textId="77777777" w:rsidR="0069035D" w:rsidRPr="003234DE" w:rsidRDefault="0069035D" w:rsidP="002763AD">
      <w:pPr>
        <w:rPr>
          <w:sz w:val="22"/>
          <w:szCs w:val="22"/>
        </w:rPr>
      </w:pPr>
    </w:p>
    <w:p w14:paraId="5A45F618" w14:textId="77777777" w:rsidR="0069035D" w:rsidRPr="003234DE" w:rsidRDefault="0069035D" w:rsidP="002763AD">
      <w:pPr>
        <w:rPr>
          <w:sz w:val="22"/>
          <w:szCs w:val="22"/>
        </w:rPr>
      </w:pPr>
    </w:p>
    <w:p w14:paraId="48FECB50" w14:textId="77777777" w:rsidR="003234DE" w:rsidRDefault="003234DE" w:rsidP="003234DE">
      <w:pPr>
        <w:spacing w:line="360" w:lineRule="auto"/>
        <w:rPr>
          <w:sz w:val="22"/>
          <w:szCs w:val="22"/>
        </w:rPr>
      </w:pPr>
    </w:p>
    <w:p w14:paraId="71CA98AC" w14:textId="3CABA81C" w:rsidR="002B2D0A" w:rsidRPr="00956514" w:rsidRDefault="008C430A" w:rsidP="003714F4">
      <w:pPr>
        <w:spacing w:line="360" w:lineRule="auto"/>
        <w:ind w:right="-454"/>
        <w:rPr>
          <w:b/>
          <w:bCs/>
          <w:sz w:val="36"/>
          <w:szCs w:val="36"/>
        </w:rPr>
      </w:pPr>
      <w:r>
        <w:rPr>
          <w:b/>
          <w:bCs/>
          <w:sz w:val="36"/>
          <w:szCs w:val="36"/>
        </w:rPr>
        <w:t>Schneller, stärker und mit Akku</w:t>
      </w:r>
    </w:p>
    <w:p w14:paraId="044FEBCF" w14:textId="4ED2D9C5" w:rsidR="002B2D0A" w:rsidRDefault="00150784" w:rsidP="007A108D">
      <w:pPr>
        <w:spacing w:line="360" w:lineRule="auto"/>
        <w:ind w:right="-454"/>
        <w:rPr>
          <w:i/>
          <w:sz w:val="22"/>
          <w:szCs w:val="22"/>
        </w:rPr>
      </w:pPr>
      <w:r>
        <w:rPr>
          <w:i/>
          <w:sz w:val="22"/>
          <w:szCs w:val="22"/>
        </w:rPr>
        <w:t>E</w:t>
      </w:r>
      <w:r w:rsidR="008C430A">
        <w:rPr>
          <w:i/>
          <w:sz w:val="22"/>
          <w:szCs w:val="22"/>
        </w:rPr>
        <w:t>rste reversierbare Milwaukee Akku-Rüttelplatte in ihrer Gewichtsklasse</w:t>
      </w:r>
    </w:p>
    <w:p w14:paraId="09161847" w14:textId="77777777" w:rsidR="008B0D51" w:rsidRDefault="008B0D51" w:rsidP="00D065C4">
      <w:pPr>
        <w:spacing w:line="360" w:lineRule="auto"/>
        <w:rPr>
          <w:sz w:val="22"/>
          <w:szCs w:val="22"/>
        </w:rPr>
      </w:pPr>
    </w:p>
    <w:p w14:paraId="5F1A028B" w14:textId="79372A68" w:rsidR="00A854C6" w:rsidRDefault="004B46A7" w:rsidP="0062605D">
      <w:pPr>
        <w:spacing w:line="360" w:lineRule="auto"/>
        <w:rPr>
          <w:sz w:val="22"/>
          <w:szCs w:val="22"/>
        </w:rPr>
      </w:pPr>
      <w:r>
        <w:rPr>
          <w:sz w:val="22"/>
          <w:szCs w:val="22"/>
        </w:rPr>
        <w:t xml:space="preserve">Die neue Rüttelplatte MXF PC50 ist </w:t>
      </w:r>
      <w:r w:rsidR="00392910">
        <w:rPr>
          <w:sz w:val="22"/>
          <w:szCs w:val="22"/>
        </w:rPr>
        <w:t xml:space="preserve">Teil der Milwaukee Akku-Plattform </w:t>
      </w:r>
      <w:r w:rsidR="004D5920">
        <w:rPr>
          <w:sz w:val="22"/>
          <w:szCs w:val="22"/>
        </w:rPr>
        <w:t>MX FUEL</w:t>
      </w:r>
      <w:r w:rsidR="00392910">
        <w:rPr>
          <w:sz w:val="22"/>
          <w:szCs w:val="22"/>
        </w:rPr>
        <w:t xml:space="preserve"> </w:t>
      </w:r>
      <w:r>
        <w:rPr>
          <w:sz w:val="22"/>
          <w:szCs w:val="22"/>
        </w:rPr>
        <w:t xml:space="preserve">für </w:t>
      </w:r>
      <w:r w:rsidR="00392910">
        <w:rPr>
          <w:sz w:val="22"/>
          <w:szCs w:val="22"/>
        </w:rPr>
        <w:t xml:space="preserve">professionelle </w:t>
      </w:r>
      <w:r>
        <w:rPr>
          <w:sz w:val="22"/>
          <w:szCs w:val="22"/>
        </w:rPr>
        <w:t xml:space="preserve">Anwendungen, die </w:t>
      </w:r>
      <w:r w:rsidR="004D5920">
        <w:rPr>
          <w:sz w:val="22"/>
          <w:szCs w:val="22"/>
        </w:rPr>
        <w:t xml:space="preserve">bisher die Domäne von Benzin- und Drucklufttechnik waren. </w:t>
      </w:r>
      <w:r w:rsidR="00C36798">
        <w:rPr>
          <w:sz w:val="22"/>
          <w:szCs w:val="22"/>
        </w:rPr>
        <w:t>Als erste</w:t>
      </w:r>
      <w:r>
        <w:rPr>
          <w:sz w:val="22"/>
          <w:szCs w:val="22"/>
        </w:rPr>
        <w:t>s</w:t>
      </w:r>
      <w:r w:rsidR="00C36798">
        <w:rPr>
          <w:sz w:val="22"/>
          <w:szCs w:val="22"/>
        </w:rPr>
        <w:t xml:space="preserve"> reversierbares </w:t>
      </w:r>
      <w:r w:rsidR="00366628">
        <w:rPr>
          <w:sz w:val="22"/>
          <w:szCs w:val="22"/>
        </w:rPr>
        <w:t>Akku-</w:t>
      </w:r>
      <w:r w:rsidR="00C36798">
        <w:rPr>
          <w:sz w:val="22"/>
          <w:szCs w:val="22"/>
        </w:rPr>
        <w:t xml:space="preserve">Modell in ihrer Gewichtsklasse lässt sie sich besonders effizient und komfortabel einsetzen. Für den Richtungswechsel wird einfach der Klappgriff umgelegt, danach kann direkt in die Gegenrichtung gearbeitet werden. Zudem ist sie mit einer maximalen Arbeitsgeschwindigkeit von 27 m/min </w:t>
      </w:r>
      <w:r w:rsidR="00426546">
        <w:rPr>
          <w:sz w:val="22"/>
          <w:szCs w:val="22"/>
        </w:rPr>
        <w:t xml:space="preserve">eine der schnellsten </w:t>
      </w:r>
      <w:r w:rsidR="00C36798">
        <w:rPr>
          <w:sz w:val="22"/>
          <w:szCs w:val="22"/>
        </w:rPr>
        <w:t>50 cm-Rüttelplatte</w:t>
      </w:r>
      <w:r w:rsidR="00426546">
        <w:rPr>
          <w:sz w:val="22"/>
          <w:szCs w:val="22"/>
        </w:rPr>
        <w:t>n</w:t>
      </w:r>
      <w:r w:rsidR="00C36798">
        <w:rPr>
          <w:sz w:val="22"/>
          <w:szCs w:val="22"/>
        </w:rPr>
        <w:t xml:space="preserve"> auf dem Markt.</w:t>
      </w:r>
    </w:p>
    <w:p w14:paraId="555142EB" w14:textId="77777777" w:rsidR="00A854C6" w:rsidRDefault="00A854C6" w:rsidP="0062605D">
      <w:pPr>
        <w:spacing w:line="360" w:lineRule="auto"/>
        <w:rPr>
          <w:sz w:val="22"/>
          <w:szCs w:val="22"/>
        </w:rPr>
      </w:pPr>
    </w:p>
    <w:p w14:paraId="56B62BEE" w14:textId="301B5093" w:rsidR="0062605D" w:rsidRDefault="00A854C6" w:rsidP="0062605D">
      <w:pPr>
        <w:spacing w:line="360" w:lineRule="auto"/>
        <w:rPr>
          <w:sz w:val="22"/>
          <w:szCs w:val="22"/>
        </w:rPr>
      </w:pPr>
      <w:r>
        <w:rPr>
          <w:sz w:val="22"/>
          <w:szCs w:val="22"/>
        </w:rPr>
        <w:t xml:space="preserve">Mit einer Akkuladung können in </w:t>
      </w:r>
      <w:r w:rsidR="00426546">
        <w:rPr>
          <w:sz w:val="22"/>
          <w:szCs w:val="22"/>
        </w:rPr>
        <w:t>35</w:t>
      </w:r>
      <w:r>
        <w:rPr>
          <w:sz w:val="22"/>
          <w:szCs w:val="22"/>
        </w:rPr>
        <w:t xml:space="preserve"> Minuten bis zu </w:t>
      </w:r>
      <w:r w:rsidR="00426546">
        <w:rPr>
          <w:sz w:val="22"/>
          <w:szCs w:val="22"/>
        </w:rPr>
        <w:t>460</w:t>
      </w:r>
      <w:r>
        <w:rPr>
          <w:sz w:val="22"/>
          <w:szCs w:val="22"/>
        </w:rPr>
        <w:t xml:space="preserve"> m² Boden verdichtet werden. Eine LED-Ladestandsanzeige informiert auf Tastendruck über die verbleibende Akkuladung. </w:t>
      </w:r>
      <w:r w:rsidR="004B46A7">
        <w:rPr>
          <w:sz w:val="22"/>
          <w:szCs w:val="22"/>
        </w:rPr>
        <w:t xml:space="preserve">Zwei </w:t>
      </w:r>
      <w:r w:rsidR="0062605D" w:rsidRPr="0062605D">
        <w:rPr>
          <w:sz w:val="22"/>
          <w:szCs w:val="22"/>
        </w:rPr>
        <w:t xml:space="preserve">Geschwindigkeitsmodi bieten </w:t>
      </w:r>
      <w:r>
        <w:rPr>
          <w:sz w:val="22"/>
          <w:szCs w:val="22"/>
        </w:rPr>
        <w:t xml:space="preserve">während der Arbeit </w:t>
      </w:r>
      <w:r w:rsidR="004B46A7">
        <w:rPr>
          <w:sz w:val="22"/>
          <w:szCs w:val="22"/>
        </w:rPr>
        <w:t>eine hervorragende Kontrolle über den Arbeitsfortschritt. Die Auswahl erfolgt über Drucktasten, die gut erreichbar am Griff platziert sind.</w:t>
      </w:r>
      <w:r>
        <w:rPr>
          <w:sz w:val="22"/>
          <w:szCs w:val="22"/>
        </w:rPr>
        <w:t xml:space="preserve"> Für den einfachen Transport und eine platzsparende Lagerung lässt sich der </w:t>
      </w:r>
      <w:r w:rsidR="00426546">
        <w:rPr>
          <w:sz w:val="22"/>
          <w:szCs w:val="22"/>
        </w:rPr>
        <w:t>Handgriff</w:t>
      </w:r>
      <w:r w:rsidR="004B46A7">
        <w:rPr>
          <w:sz w:val="22"/>
          <w:szCs w:val="22"/>
        </w:rPr>
        <w:t xml:space="preserve"> mit wenigen </w:t>
      </w:r>
      <w:r w:rsidR="00426546">
        <w:rPr>
          <w:sz w:val="22"/>
          <w:szCs w:val="22"/>
        </w:rPr>
        <w:t xml:space="preserve">Schritten </w:t>
      </w:r>
      <w:r w:rsidR="004B46A7">
        <w:rPr>
          <w:sz w:val="22"/>
          <w:szCs w:val="22"/>
        </w:rPr>
        <w:t>zusammenklappen</w:t>
      </w:r>
      <w:r>
        <w:rPr>
          <w:sz w:val="22"/>
          <w:szCs w:val="22"/>
        </w:rPr>
        <w:t xml:space="preserve">. Ein Radsatz, eine </w:t>
      </w:r>
      <w:proofErr w:type="spellStart"/>
      <w:r w:rsidR="00426546">
        <w:rPr>
          <w:sz w:val="22"/>
          <w:szCs w:val="22"/>
        </w:rPr>
        <w:t>Plastermatte</w:t>
      </w:r>
      <w:proofErr w:type="spellEnd"/>
      <w:r>
        <w:rPr>
          <w:sz w:val="22"/>
          <w:szCs w:val="22"/>
        </w:rPr>
        <w:t xml:space="preserve"> und ein Wassertank sind als Zubehör separat erhältlich.</w:t>
      </w:r>
    </w:p>
    <w:p w14:paraId="0E573708" w14:textId="77777777" w:rsidR="00AE0960" w:rsidRDefault="00AE0960" w:rsidP="0062605D">
      <w:pPr>
        <w:spacing w:line="360" w:lineRule="auto"/>
        <w:rPr>
          <w:sz w:val="22"/>
          <w:szCs w:val="22"/>
        </w:rPr>
      </w:pPr>
    </w:p>
    <w:p w14:paraId="2EAAEF44" w14:textId="2681541C" w:rsidR="0062605D" w:rsidRDefault="00AE0960" w:rsidP="0062605D">
      <w:pPr>
        <w:spacing w:line="360" w:lineRule="auto"/>
        <w:rPr>
          <w:sz w:val="22"/>
          <w:szCs w:val="22"/>
        </w:rPr>
      </w:pPr>
      <w:r>
        <w:rPr>
          <w:sz w:val="22"/>
          <w:szCs w:val="22"/>
        </w:rPr>
        <w:t xml:space="preserve">Als Akkugerät kann die neue Rüttelplatte auch dort eingesetzt werden, </w:t>
      </w:r>
      <w:r w:rsidR="0062605D" w:rsidRPr="0062605D">
        <w:rPr>
          <w:sz w:val="22"/>
          <w:szCs w:val="22"/>
        </w:rPr>
        <w:t>wo das bisher nur eingeschränkt oder unter großem Aufwand möglich war</w:t>
      </w:r>
      <w:r>
        <w:rPr>
          <w:sz w:val="22"/>
          <w:szCs w:val="22"/>
        </w:rPr>
        <w:t>, etwa auf Tunnelbaustellen oder in Schächten und Gräben. D</w:t>
      </w:r>
      <w:r w:rsidR="00392910">
        <w:rPr>
          <w:sz w:val="22"/>
          <w:szCs w:val="22"/>
        </w:rPr>
        <w:t>enn d</w:t>
      </w:r>
      <w:r>
        <w:rPr>
          <w:sz w:val="22"/>
          <w:szCs w:val="22"/>
        </w:rPr>
        <w:t xml:space="preserve">ie Belastung durch Lärm und Vibrationen wird erheblich reduziert und Abgase werden am Einsatzort vollständig eliminiert. </w:t>
      </w:r>
      <w:r w:rsidR="00CA0338">
        <w:rPr>
          <w:sz w:val="22"/>
          <w:szCs w:val="22"/>
        </w:rPr>
        <w:t>D</w:t>
      </w:r>
      <w:r w:rsidR="00CA0338" w:rsidRPr="00CA0338">
        <w:rPr>
          <w:sz w:val="22"/>
          <w:szCs w:val="22"/>
        </w:rPr>
        <w:t>ies schützt die Gesundheit des Anwenders und sorgt für Sicherheit auf der Baustelle.</w:t>
      </w:r>
      <w:r w:rsidR="00CA0338">
        <w:rPr>
          <w:sz w:val="22"/>
          <w:szCs w:val="22"/>
        </w:rPr>
        <w:t xml:space="preserve"> </w:t>
      </w:r>
      <w:r w:rsidR="0062605D" w:rsidRPr="0062605D">
        <w:rPr>
          <w:sz w:val="22"/>
          <w:szCs w:val="22"/>
        </w:rPr>
        <w:t xml:space="preserve">Viele Arbeiten können </w:t>
      </w:r>
      <w:r w:rsidR="00366628">
        <w:rPr>
          <w:sz w:val="22"/>
          <w:szCs w:val="22"/>
        </w:rPr>
        <w:t>damit</w:t>
      </w:r>
      <w:r w:rsidR="0062605D" w:rsidRPr="0062605D">
        <w:rPr>
          <w:sz w:val="22"/>
          <w:szCs w:val="22"/>
        </w:rPr>
        <w:t xml:space="preserve"> sicherer, leiser und insgesamt effizienter ausgeführt werden</w:t>
      </w:r>
      <w:r>
        <w:rPr>
          <w:sz w:val="22"/>
          <w:szCs w:val="22"/>
        </w:rPr>
        <w:t>.</w:t>
      </w:r>
    </w:p>
    <w:p w14:paraId="6691B70B" w14:textId="77777777" w:rsidR="00AE0960" w:rsidRPr="0062605D" w:rsidRDefault="00AE0960" w:rsidP="0062605D">
      <w:pPr>
        <w:spacing w:line="360" w:lineRule="auto"/>
        <w:rPr>
          <w:sz w:val="22"/>
          <w:szCs w:val="22"/>
        </w:rPr>
      </w:pPr>
    </w:p>
    <w:p w14:paraId="44EE2BD5" w14:textId="03831602" w:rsidR="008362C1" w:rsidRDefault="00392910" w:rsidP="0062605D">
      <w:pPr>
        <w:spacing w:line="360" w:lineRule="auto"/>
        <w:rPr>
          <w:sz w:val="22"/>
          <w:szCs w:val="22"/>
        </w:rPr>
      </w:pPr>
      <w:r>
        <w:rPr>
          <w:sz w:val="22"/>
          <w:szCs w:val="22"/>
        </w:rPr>
        <w:t>Die Akku-</w:t>
      </w:r>
      <w:bookmarkStart w:id="0" w:name="_Hlk163488801"/>
      <w:r>
        <w:rPr>
          <w:sz w:val="22"/>
          <w:szCs w:val="22"/>
        </w:rPr>
        <w:t xml:space="preserve">Rüttelplatte MXF PC50 </w:t>
      </w:r>
      <w:bookmarkEnd w:id="0"/>
      <w:r>
        <w:rPr>
          <w:sz w:val="22"/>
          <w:szCs w:val="22"/>
        </w:rPr>
        <w:t xml:space="preserve">ist zudem ausgestattet mit einem Bluetooth-Modul zur Nutzung der für Anwender kostenlosen </w:t>
      </w:r>
      <w:r w:rsidR="00CA0338">
        <w:rPr>
          <w:sz w:val="22"/>
          <w:szCs w:val="22"/>
        </w:rPr>
        <w:t xml:space="preserve">Milwaukee </w:t>
      </w:r>
      <w:r>
        <w:rPr>
          <w:sz w:val="22"/>
          <w:szCs w:val="22"/>
        </w:rPr>
        <w:t xml:space="preserve">ONE KEY-App mit </w:t>
      </w:r>
      <w:r w:rsidR="0062605D" w:rsidRPr="0062605D">
        <w:rPr>
          <w:sz w:val="22"/>
          <w:szCs w:val="22"/>
        </w:rPr>
        <w:t>Tool-Tracking</w:t>
      </w:r>
      <w:r>
        <w:rPr>
          <w:sz w:val="22"/>
          <w:szCs w:val="22"/>
        </w:rPr>
        <w:t>,</w:t>
      </w:r>
      <w:r w:rsidR="0062605D" w:rsidRPr="0062605D">
        <w:rPr>
          <w:sz w:val="22"/>
          <w:szCs w:val="22"/>
        </w:rPr>
        <w:t xml:space="preserve"> Tool-Security </w:t>
      </w:r>
      <w:r>
        <w:rPr>
          <w:sz w:val="22"/>
          <w:szCs w:val="22"/>
        </w:rPr>
        <w:t xml:space="preserve">und </w:t>
      </w:r>
      <w:r w:rsidR="0062605D" w:rsidRPr="0062605D">
        <w:rPr>
          <w:sz w:val="22"/>
          <w:szCs w:val="22"/>
        </w:rPr>
        <w:t>cloudbasierte</w:t>
      </w:r>
      <w:r>
        <w:rPr>
          <w:sz w:val="22"/>
          <w:szCs w:val="22"/>
        </w:rPr>
        <w:t>r</w:t>
      </w:r>
      <w:r w:rsidR="0062605D" w:rsidRPr="0062605D">
        <w:rPr>
          <w:sz w:val="22"/>
          <w:szCs w:val="22"/>
        </w:rPr>
        <w:t xml:space="preserve"> </w:t>
      </w:r>
      <w:r w:rsidR="0062605D" w:rsidRPr="0062605D">
        <w:rPr>
          <w:sz w:val="22"/>
          <w:szCs w:val="22"/>
        </w:rPr>
        <w:lastRenderedPageBreak/>
        <w:t>Bestandsverwaltung</w:t>
      </w:r>
      <w:r w:rsidR="00CA0338">
        <w:rPr>
          <w:sz w:val="22"/>
          <w:szCs w:val="22"/>
        </w:rPr>
        <w:t>. Auch eine fernsteuerbare</w:t>
      </w:r>
      <w:r w:rsidR="0062605D" w:rsidRPr="0062605D">
        <w:rPr>
          <w:sz w:val="22"/>
          <w:szCs w:val="22"/>
        </w:rPr>
        <w:t xml:space="preserve"> Werkzeugsperre</w:t>
      </w:r>
      <w:r w:rsidR="00CA0338">
        <w:rPr>
          <w:sz w:val="22"/>
          <w:szCs w:val="22"/>
        </w:rPr>
        <w:t xml:space="preserve"> gehört als Sicherheitsmerkmal zum Funktionsumfang von ONE KEY.</w:t>
      </w:r>
    </w:p>
    <w:p w14:paraId="3E651110" w14:textId="77777777" w:rsidR="00CA0338" w:rsidRDefault="00CA0338" w:rsidP="0062605D">
      <w:pPr>
        <w:spacing w:line="360" w:lineRule="auto"/>
        <w:rPr>
          <w:sz w:val="22"/>
          <w:szCs w:val="22"/>
        </w:rPr>
      </w:pPr>
    </w:p>
    <w:p w14:paraId="78E60416" w14:textId="2E23D1FD" w:rsidR="00CA0338" w:rsidRDefault="00CA0338" w:rsidP="00CA0338">
      <w:pPr>
        <w:spacing w:line="360" w:lineRule="auto"/>
        <w:rPr>
          <w:color w:val="000000"/>
          <w:sz w:val="22"/>
          <w:szCs w:val="22"/>
        </w:rPr>
      </w:pPr>
      <w:r>
        <w:rPr>
          <w:color w:val="000000"/>
          <w:sz w:val="22"/>
          <w:szCs w:val="22"/>
        </w:rPr>
        <w:t xml:space="preserve">Die Akku-Rüttelplatte </w:t>
      </w:r>
      <w:r w:rsidRPr="00F33703">
        <w:rPr>
          <w:color w:val="000000"/>
          <w:sz w:val="22"/>
          <w:szCs w:val="22"/>
        </w:rPr>
        <w:t xml:space="preserve">wird von Milwaukee ohne Akkus und Ladegerät als Soloversion </w:t>
      </w:r>
      <w:r w:rsidRPr="00CA0338">
        <w:rPr>
          <w:color w:val="000000"/>
          <w:sz w:val="22"/>
          <w:szCs w:val="22"/>
        </w:rPr>
        <w:t>MXF PC50-0</w:t>
      </w:r>
      <w:r w:rsidR="0047127C">
        <w:rPr>
          <w:color w:val="000000"/>
          <w:sz w:val="22"/>
          <w:szCs w:val="22"/>
        </w:rPr>
        <w:t xml:space="preserve"> </w:t>
      </w:r>
      <w:r w:rsidRPr="00F33703">
        <w:rPr>
          <w:color w:val="000000"/>
          <w:sz w:val="22"/>
          <w:szCs w:val="22"/>
        </w:rPr>
        <w:t xml:space="preserve">angeboten oder als Set </w:t>
      </w:r>
      <w:r w:rsidRPr="00CA0338">
        <w:rPr>
          <w:color w:val="000000"/>
          <w:sz w:val="22"/>
          <w:szCs w:val="22"/>
        </w:rPr>
        <w:t>MXF PC50-122</w:t>
      </w:r>
      <w:r>
        <w:rPr>
          <w:color w:val="000000"/>
          <w:sz w:val="22"/>
          <w:szCs w:val="22"/>
        </w:rPr>
        <w:t xml:space="preserve"> </w:t>
      </w:r>
      <w:r w:rsidRPr="00F33703">
        <w:rPr>
          <w:color w:val="000000"/>
          <w:sz w:val="22"/>
          <w:szCs w:val="22"/>
        </w:rPr>
        <w:t xml:space="preserve">mit </w:t>
      </w:r>
      <w:r w:rsidR="00426546">
        <w:rPr>
          <w:color w:val="000000"/>
          <w:sz w:val="22"/>
          <w:szCs w:val="22"/>
        </w:rPr>
        <w:t>Schnelll</w:t>
      </w:r>
      <w:r w:rsidRPr="00F33703">
        <w:rPr>
          <w:color w:val="000000"/>
          <w:sz w:val="22"/>
          <w:szCs w:val="22"/>
        </w:rPr>
        <w:t xml:space="preserve">adegerät und zwei </w:t>
      </w:r>
      <w:r w:rsidRPr="00CA0338">
        <w:rPr>
          <w:color w:val="000000"/>
          <w:sz w:val="22"/>
          <w:szCs w:val="22"/>
        </w:rPr>
        <w:t>MXF HD812</w:t>
      </w:r>
      <w:r w:rsidR="00366628">
        <w:rPr>
          <w:color w:val="000000"/>
          <w:sz w:val="22"/>
          <w:szCs w:val="22"/>
        </w:rPr>
        <w:t>-</w:t>
      </w:r>
      <w:r>
        <w:rPr>
          <w:color w:val="000000"/>
          <w:sz w:val="22"/>
          <w:szCs w:val="22"/>
        </w:rPr>
        <w:t>Akkus</w:t>
      </w:r>
      <w:r w:rsidRPr="00F33703">
        <w:rPr>
          <w:color w:val="000000"/>
          <w:sz w:val="22"/>
          <w:szCs w:val="22"/>
        </w:rPr>
        <w:t xml:space="preserve">. Gerät und Akkus sind vollständig systemkompatibel mit dem </w:t>
      </w:r>
      <w:r>
        <w:rPr>
          <w:color w:val="000000"/>
          <w:sz w:val="22"/>
          <w:szCs w:val="22"/>
        </w:rPr>
        <w:t>MX FUEL</w:t>
      </w:r>
      <w:r w:rsidRPr="00F33703">
        <w:rPr>
          <w:color w:val="000000"/>
          <w:sz w:val="22"/>
          <w:szCs w:val="22"/>
        </w:rPr>
        <w:t>-Akkuprogramm von Milwaukee.</w:t>
      </w:r>
    </w:p>
    <w:p w14:paraId="7CD455A1" w14:textId="77777777" w:rsidR="00CA0338" w:rsidRDefault="00CA0338" w:rsidP="0062605D">
      <w:pPr>
        <w:spacing w:line="360" w:lineRule="auto"/>
        <w:rPr>
          <w:sz w:val="22"/>
          <w:szCs w:val="22"/>
        </w:rPr>
      </w:pPr>
    </w:p>
    <w:p w14:paraId="57F827E4" w14:textId="661F4326" w:rsidR="00CA0338" w:rsidRDefault="00CA0338" w:rsidP="00CA0338">
      <w:pPr>
        <w:spacing w:line="360" w:lineRule="auto"/>
        <w:rPr>
          <w:sz w:val="22"/>
          <w:szCs w:val="22"/>
        </w:rPr>
      </w:pPr>
      <w:r>
        <w:rPr>
          <w:sz w:val="22"/>
          <w:szCs w:val="22"/>
        </w:rPr>
        <w:t>Technische Daten und Übersicht:</w:t>
      </w:r>
    </w:p>
    <w:p w14:paraId="2629478A" w14:textId="024A8A19" w:rsidR="0062605D" w:rsidRDefault="0062605D">
      <w:pPr>
        <w:rPr>
          <w:sz w:val="22"/>
          <w:szCs w:val="22"/>
        </w:rPr>
      </w:pPr>
    </w:p>
    <w:tbl>
      <w:tblPr>
        <w:tblW w:w="4573" w:type="dxa"/>
        <w:tblCellMar>
          <w:left w:w="0" w:type="dxa"/>
          <w:right w:w="0" w:type="dxa"/>
        </w:tblCellMar>
        <w:tblLook w:val="0420" w:firstRow="1" w:lastRow="0" w:firstColumn="0" w:lastColumn="0" w:noHBand="0" w:noVBand="1"/>
      </w:tblPr>
      <w:tblGrid>
        <w:gridCol w:w="3261"/>
        <w:gridCol w:w="1312"/>
      </w:tblGrid>
      <w:tr w:rsidR="004349D8" w:rsidRPr="008C5EE3" w14:paraId="1CE24219" w14:textId="77777777" w:rsidTr="00366628">
        <w:trPr>
          <w:trHeight w:val="199"/>
        </w:trPr>
        <w:tc>
          <w:tcPr>
            <w:tcW w:w="3261" w:type="dxa"/>
            <w:shd w:val="clear" w:color="auto" w:fill="auto"/>
            <w:tcMar>
              <w:top w:w="72" w:type="dxa"/>
              <w:left w:w="144" w:type="dxa"/>
              <w:bottom w:w="72" w:type="dxa"/>
              <w:right w:w="144" w:type="dxa"/>
            </w:tcMar>
            <w:hideMark/>
          </w:tcPr>
          <w:p w14:paraId="46282958" w14:textId="77777777" w:rsidR="004349D8" w:rsidRPr="008C5EE3" w:rsidRDefault="004349D8" w:rsidP="0062605D">
            <w:pPr>
              <w:rPr>
                <w:sz w:val="20"/>
              </w:rPr>
            </w:pPr>
          </w:p>
        </w:tc>
        <w:tc>
          <w:tcPr>
            <w:tcW w:w="1312" w:type="dxa"/>
            <w:shd w:val="clear" w:color="auto" w:fill="auto"/>
            <w:tcMar>
              <w:top w:w="72" w:type="dxa"/>
              <w:left w:w="144" w:type="dxa"/>
              <w:bottom w:w="72" w:type="dxa"/>
              <w:right w:w="144" w:type="dxa"/>
            </w:tcMar>
            <w:hideMark/>
          </w:tcPr>
          <w:p w14:paraId="260EB27E" w14:textId="6D5425B6" w:rsidR="004349D8" w:rsidRPr="008C5EE3" w:rsidRDefault="004349D8" w:rsidP="00366628">
            <w:pPr>
              <w:jc w:val="right"/>
              <w:rPr>
                <w:sz w:val="20"/>
              </w:rPr>
            </w:pPr>
            <w:r w:rsidRPr="008C5EE3">
              <w:rPr>
                <w:sz w:val="20"/>
              </w:rPr>
              <w:t>MXF PC50</w:t>
            </w:r>
          </w:p>
        </w:tc>
      </w:tr>
      <w:tr w:rsidR="004349D8" w:rsidRPr="008C5EE3" w14:paraId="405CA9F8" w14:textId="77777777" w:rsidTr="00366628">
        <w:trPr>
          <w:trHeight w:val="199"/>
        </w:trPr>
        <w:tc>
          <w:tcPr>
            <w:tcW w:w="3261" w:type="dxa"/>
            <w:shd w:val="clear" w:color="auto" w:fill="auto"/>
            <w:tcMar>
              <w:top w:w="72" w:type="dxa"/>
              <w:left w:w="144" w:type="dxa"/>
              <w:bottom w:w="72" w:type="dxa"/>
              <w:right w:w="144" w:type="dxa"/>
            </w:tcMar>
            <w:hideMark/>
          </w:tcPr>
          <w:p w14:paraId="2F0E8702" w14:textId="68C25316" w:rsidR="004349D8" w:rsidRPr="008C5EE3" w:rsidRDefault="00366628" w:rsidP="0062605D">
            <w:pPr>
              <w:rPr>
                <w:sz w:val="20"/>
              </w:rPr>
            </w:pPr>
            <w:r w:rsidRPr="008C5EE3">
              <w:rPr>
                <w:sz w:val="20"/>
              </w:rPr>
              <w:t xml:space="preserve">Zentrifugalkraft </w:t>
            </w:r>
          </w:p>
        </w:tc>
        <w:tc>
          <w:tcPr>
            <w:tcW w:w="1312" w:type="dxa"/>
            <w:shd w:val="clear" w:color="auto" w:fill="auto"/>
            <w:tcMar>
              <w:top w:w="72" w:type="dxa"/>
              <w:left w:w="144" w:type="dxa"/>
              <w:bottom w:w="72" w:type="dxa"/>
              <w:right w:w="144" w:type="dxa"/>
            </w:tcMar>
            <w:hideMark/>
          </w:tcPr>
          <w:p w14:paraId="47165F8E" w14:textId="709330C1" w:rsidR="004349D8" w:rsidRPr="008C5EE3" w:rsidRDefault="004349D8" w:rsidP="00366628">
            <w:pPr>
              <w:jc w:val="right"/>
              <w:rPr>
                <w:sz w:val="20"/>
              </w:rPr>
            </w:pPr>
            <w:r w:rsidRPr="008C5EE3">
              <w:rPr>
                <w:sz w:val="20"/>
              </w:rPr>
              <w:t>17</w:t>
            </w:r>
            <w:r w:rsidR="00366628" w:rsidRPr="008C5EE3">
              <w:rPr>
                <w:sz w:val="20"/>
              </w:rPr>
              <w:t xml:space="preserve"> kN</w:t>
            </w:r>
          </w:p>
        </w:tc>
      </w:tr>
      <w:tr w:rsidR="004349D8" w:rsidRPr="008C5EE3" w14:paraId="58BCA824" w14:textId="77777777" w:rsidTr="00366628">
        <w:trPr>
          <w:trHeight w:val="199"/>
        </w:trPr>
        <w:tc>
          <w:tcPr>
            <w:tcW w:w="3261" w:type="dxa"/>
            <w:shd w:val="clear" w:color="auto" w:fill="auto"/>
            <w:tcMar>
              <w:top w:w="72" w:type="dxa"/>
              <w:left w:w="144" w:type="dxa"/>
              <w:bottom w:w="72" w:type="dxa"/>
              <w:right w:w="144" w:type="dxa"/>
            </w:tcMar>
            <w:hideMark/>
          </w:tcPr>
          <w:p w14:paraId="3DF171B3" w14:textId="6F91138D" w:rsidR="004349D8" w:rsidRPr="008C5EE3" w:rsidRDefault="004349D8" w:rsidP="0062605D">
            <w:pPr>
              <w:rPr>
                <w:sz w:val="20"/>
              </w:rPr>
            </w:pPr>
            <w:r w:rsidRPr="008C5EE3">
              <w:rPr>
                <w:sz w:val="20"/>
              </w:rPr>
              <w:t>Max. Geschwindigkeit</w:t>
            </w:r>
          </w:p>
        </w:tc>
        <w:tc>
          <w:tcPr>
            <w:tcW w:w="1312" w:type="dxa"/>
            <w:shd w:val="clear" w:color="auto" w:fill="auto"/>
            <w:tcMar>
              <w:top w:w="72" w:type="dxa"/>
              <w:left w:w="144" w:type="dxa"/>
              <w:bottom w:w="72" w:type="dxa"/>
              <w:right w:w="144" w:type="dxa"/>
            </w:tcMar>
            <w:hideMark/>
          </w:tcPr>
          <w:p w14:paraId="0E57C8BD" w14:textId="2D3E40F3" w:rsidR="004349D8" w:rsidRPr="008C5EE3" w:rsidRDefault="004349D8" w:rsidP="00366628">
            <w:pPr>
              <w:jc w:val="right"/>
              <w:rPr>
                <w:sz w:val="20"/>
              </w:rPr>
            </w:pPr>
            <w:r w:rsidRPr="008C5EE3">
              <w:rPr>
                <w:sz w:val="20"/>
              </w:rPr>
              <w:t>27</w:t>
            </w:r>
            <w:r w:rsidR="00366628" w:rsidRPr="008C5EE3">
              <w:rPr>
                <w:sz w:val="20"/>
              </w:rPr>
              <w:t xml:space="preserve"> m/min</w:t>
            </w:r>
          </w:p>
        </w:tc>
      </w:tr>
      <w:tr w:rsidR="004349D8" w:rsidRPr="008C5EE3" w14:paraId="080B40C2" w14:textId="77777777" w:rsidTr="00366628">
        <w:trPr>
          <w:trHeight w:val="199"/>
        </w:trPr>
        <w:tc>
          <w:tcPr>
            <w:tcW w:w="3261" w:type="dxa"/>
            <w:shd w:val="clear" w:color="auto" w:fill="auto"/>
            <w:tcMar>
              <w:top w:w="72" w:type="dxa"/>
              <w:left w:w="144" w:type="dxa"/>
              <w:bottom w:w="72" w:type="dxa"/>
              <w:right w:w="144" w:type="dxa"/>
            </w:tcMar>
            <w:hideMark/>
          </w:tcPr>
          <w:p w14:paraId="588B50BB" w14:textId="0838F544" w:rsidR="004349D8" w:rsidRPr="008C5EE3" w:rsidRDefault="004349D8" w:rsidP="0062605D">
            <w:pPr>
              <w:rPr>
                <w:sz w:val="20"/>
              </w:rPr>
            </w:pPr>
            <w:r w:rsidRPr="008C5EE3">
              <w:rPr>
                <w:sz w:val="20"/>
              </w:rPr>
              <w:t>Plattenlänge</w:t>
            </w:r>
          </w:p>
        </w:tc>
        <w:tc>
          <w:tcPr>
            <w:tcW w:w="1312" w:type="dxa"/>
            <w:shd w:val="clear" w:color="auto" w:fill="auto"/>
            <w:tcMar>
              <w:top w:w="72" w:type="dxa"/>
              <w:left w:w="144" w:type="dxa"/>
              <w:bottom w:w="72" w:type="dxa"/>
              <w:right w:w="144" w:type="dxa"/>
            </w:tcMar>
            <w:hideMark/>
          </w:tcPr>
          <w:p w14:paraId="1CE7EA11" w14:textId="5BCAFA33" w:rsidR="004349D8" w:rsidRPr="008C5EE3" w:rsidRDefault="004349D8" w:rsidP="00366628">
            <w:pPr>
              <w:jc w:val="right"/>
              <w:rPr>
                <w:sz w:val="20"/>
              </w:rPr>
            </w:pPr>
            <w:r w:rsidRPr="008C5EE3">
              <w:rPr>
                <w:sz w:val="20"/>
              </w:rPr>
              <w:t>558</w:t>
            </w:r>
            <w:r w:rsidR="00366628" w:rsidRPr="008C5EE3">
              <w:rPr>
                <w:sz w:val="20"/>
              </w:rPr>
              <w:t xml:space="preserve"> mm</w:t>
            </w:r>
          </w:p>
        </w:tc>
      </w:tr>
      <w:tr w:rsidR="004349D8" w:rsidRPr="008C5EE3" w14:paraId="19C5009D" w14:textId="77777777" w:rsidTr="00366628">
        <w:trPr>
          <w:trHeight w:val="199"/>
        </w:trPr>
        <w:tc>
          <w:tcPr>
            <w:tcW w:w="3261" w:type="dxa"/>
            <w:shd w:val="clear" w:color="auto" w:fill="auto"/>
            <w:tcMar>
              <w:top w:w="72" w:type="dxa"/>
              <w:left w:w="144" w:type="dxa"/>
              <w:bottom w:w="72" w:type="dxa"/>
              <w:right w:w="144" w:type="dxa"/>
            </w:tcMar>
            <w:hideMark/>
          </w:tcPr>
          <w:p w14:paraId="32BFF6E5" w14:textId="139F1F5C" w:rsidR="004349D8" w:rsidRPr="008C5EE3" w:rsidRDefault="004349D8" w:rsidP="0062605D">
            <w:pPr>
              <w:rPr>
                <w:sz w:val="20"/>
              </w:rPr>
            </w:pPr>
            <w:r w:rsidRPr="008C5EE3">
              <w:rPr>
                <w:sz w:val="20"/>
              </w:rPr>
              <w:t>Plattenbreite</w:t>
            </w:r>
          </w:p>
        </w:tc>
        <w:tc>
          <w:tcPr>
            <w:tcW w:w="1312" w:type="dxa"/>
            <w:shd w:val="clear" w:color="auto" w:fill="auto"/>
            <w:tcMar>
              <w:top w:w="72" w:type="dxa"/>
              <w:left w:w="144" w:type="dxa"/>
              <w:bottom w:w="72" w:type="dxa"/>
              <w:right w:w="144" w:type="dxa"/>
            </w:tcMar>
            <w:hideMark/>
          </w:tcPr>
          <w:p w14:paraId="12C1396F" w14:textId="0BF12A76" w:rsidR="004349D8" w:rsidRPr="008C5EE3" w:rsidRDefault="004349D8" w:rsidP="00366628">
            <w:pPr>
              <w:jc w:val="right"/>
              <w:rPr>
                <w:sz w:val="20"/>
              </w:rPr>
            </w:pPr>
            <w:r w:rsidRPr="008C5EE3">
              <w:rPr>
                <w:sz w:val="20"/>
              </w:rPr>
              <w:t>508</w:t>
            </w:r>
            <w:r w:rsidR="00366628" w:rsidRPr="008C5EE3">
              <w:rPr>
                <w:sz w:val="20"/>
              </w:rPr>
              <w:t xml:space="preserve"> mm</w:t>
            </w:r>
          </w:p>
        </w:tc>
      </w:tr>
      <w:tr w:rsidR="004349D8" w:rsidRPr="008C5EE3" w14:paraId="643830E0" w14:textId="77777777" w:rsidTr="00366628">
        <w:trPr>
          <w:trHeight w:val="199"/>
        </w:trPr>
        <w:tc>
          <w:tcPr>
            <w:tcW w:w="3261" w:type="dxa"/>
            <w:shd w:val="clear" w:color="auto" w:fill="auto"/>
            <w:tcMar>
              <w:top w:w="72" w:type="dxa"/>
              <w:left w:w="144" w:type="dxa"/>
              <w:bottom w:w="72" w:type="dxa"/>
              <w:right w:w="144" w:type="dxa"/>
            </w:tcMar>
            <w:hideMark/>
          </w:tcPr>
          <w:p w14:paraId="35B53DBC" w14:textId="698384CE" w:rsidR="004349D8" w:rsidRPr="008C5EE3" w:rsidRDefault="004349D8" w:rsidP="0062605D">
            <w:pPr>
              <w:rPr>
                <w:sz w:val="20"/>
              </w:rPr>
            </w:pPr>
            <w:r w:rsidRPr="008C5EE3">
              <w:rPr>
                <w:sz w:val="20"/>
              </w:rPr>
              <w:t>Gewicht mit Akku</w:t>
            </w:r>
            <w:r w:rsidR="00366628" w:rsidRPr="008C5EE3">
              <w:rPr>
                <w:sz w:val="20"/>
              </w:rPr>
              <w:t xml:space="preserve"> (MXF HD812)</w:t>
            </w:r>
          </w:p>
        </w:tc>
        <w:tc>
          <w:tcPr>
            <w:tcW w:w="1312" w:type="dxa"/>
            <w:shd w:val="clear" w:color="auto" w:fill="auto"/>
            <w:tcMar>
              <w:top w:w="72" w:type="dxa"/>
              <w:left w:w="144" w:type="dxa"/>
              <w:bottom w:w="72" w:type="dxa"/>
              <w:right w:w="144" w:type="dxa"/>
            </w:tcMar>
            <w:hideMark/>
          </w:tcPr>
          <w:p w14:paraId="09E2FE08" w14:textId="02438F4E" w:rsidR="004349D8" w:rsidRPr="008C5EE3" w:rsidRDefault="004349D8" w:rsidP="00366628">
            <w:pPr>
              <w:jc w:val="right"/>
              <w:rPr>
                <w:sz w:val="20"/>
              </w:rPr>
            </w:pPr>
            <w:r w:rsidRPr="008C5EE3">
              <w:rPr>
                <w:sz w:val="20"/>
              </w:rPr>
              <w:t xml:space="preserve">80,3 </w:t>
            </w:r>
            <w:r w:rsidR="00366628" w:rsidRPr="008C5EE3">
              <w:rPr>
                <w:sz w:val="20"/>
              </w:rPr>
              <w:t>kg</w:t>
            </w:r>
          </w:p>
        </w:tc>
      </w:tr>
    </w:tbl>
    <w:p w14:paraId="55D9D32F" w14:textId="77777777" w:rsidR="0062605D" w:rsidRDefault="0062605D" w:rsidP="0062605D">
      <w:pPr>
        <w:spacing w:line="360" w:lineRule="auto"/>
        <w:rPr>
          <w:sz w:val="22"/>
          <w:szCs w:val="22"/>
        </w:rPr>
      </w:pPr>
    </w:p>
    <w:p w14:paraId="00145B9B" w14:textId="77777777" w:rsidR="008362C1" w:rsidRDefault="008362C1" w:rsidP="008362C1">
      <w:pPr>
        <w:spacing w:line="360" w:lineRule="auto"/>
        <w:rPr>
          <w:sz w:val="22"/>
          <w:szCs w:val="22"/>
        </w:rPr>
      </w:pPr>
      <w:r>
        <w:rPr>
          <w:sz w:val="22"/>
          <w:szCs w:val="22"/>
        </w:rPr>
        <w:t>Weitere Informationen: www.milwaukeetool.de</w:t>
      </w:r>
    </w:p>
    <w:p w14:paraId="280AF8E4" w14:textId="77777777" w:rsidR="008362C1" w:rsidRDefault="008362C1" w:rsidP="008362C1">
      <w:pPr>
        <w:spacing w:line="360" w:lineRule="auto"/>
        <w:rPr>
          <w:sz w:val="22"/>
          <w:szCs w:val="22"/>
        </w:rPr>
      </w:pPr>
    </w:p>
    <w:p w14:paraId="50171172" w14:textId="77777777" w:rsidR="008362C1" w:rsidRDefault="008362C1" w:rsidP="008362C1">
      <w:pPr>
        <w:spacing w:line="360" w:lineRule="auto"/>
        <w:rPr>
          <w:sz w:val="22"/>
          <w:szCs w:val="22"/>
        </w:rPr>
      </w:pPr>
      <w:r>
        <w:rPr>
          <w:sz w:val="22"/>
          <w:szCs w:val="22"/>
        </w:rPr>
        <w:t>Fotos: Milwaukee</w:t>
      </w:r>
    </w:p>
    <w:p w14:paraId="6BF587AA" w14:textId="77777777" w:rsidR="00366628" w:rsidRDefault="00366628" w:rsidP="008362C1">
      <w:pPr>
        <w:spacing w:line="360" w:lineRule="auto"/>
        <w:rPr>
          <w:sz w:val="22"/>
          <w:szCs w:val="22"/>
        </w:rPr>
      </w:pPr>
    </w:p>
    <w:p w14:paraId="475FFD1C" w14:textId="2406B23E" w:rsidR="00173C92" w:rsidRPr="00173C92" w:rsidRDefault="00173C92" w:rsidP="008362C1">
      <w:pPr>
        <w:spacing w:line="360" w:lineRule="auto"/>
        <w:rPr>
          <w:i/>
          <w:iCs/>
          <w:sz w:val="20"/>
        </w:rPr>
      </w:pPr>
      <w:r w:rsidRPr="00173C92">
        <w:rPr>
          <w:i/>
          <w:iCs/>
          <w:noProof/>
          <w:sz w:val="20"/>
        </w:rPr>
        <w:drawing>
          <wp:inline distT="0" distB="0" distL="0" distR="0" wp14:anchorId="04F56DAD" wp14:editId="02F8F61F">
            <wp:extent cx="2514600" cy="1685925"/>
            <wp:effectExtent l="0" t="0" r="0" b="9525"/>
            <wp:docPr id="493088855" name="Grafik 1" descr="Ein Bild, das Transport, Rasenmäher, motorbetriebene Geräte für den Außenberei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88855" name="Grafik 1" descr="Ein Bild, das Transport, Rasenmäher, motorbetriebene Geräte für den Außenbereich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441427D8" w14:textId="3A69AC2F" w:rsidR="00173C92" w:rsidRPr="00173C92" w:rsidRDefault="00173C92" w:rsidP="008362C1">
      <w:pPr>
        <w:spacing w:line="360" w:lineRule="auto"/>
        <w:rPr>
          <w:i/>
          <w:iCs/>
          <w:sz w:val="20"/>
        </w:rPr>
      </w:pPr>
      <w:r w:rsidRPr="00173C92">
        <w:rPr>
          <w:i/>
          <w:iCs/>
          <w:sz w:val="20"/>
        </w:rPr>
        <w:t>Die neue Rüttelplatte MXF PC50 ist Teil der Milwaukee Akku-Plattform MX FUEL für professionelle Anwendungen, die bisher die Domäne von Benzin- und Drucklufttechnik waren.</w:t>
      </w:r>
    </w:p>
    <w:p w14:paraId="5C340C4B" w14:textId="77777777" w:rsidR="00173C92" w:rsidRPr="00173C92" w:rsidRDefault="00173C92" w:rsidP="008362C1">
      <w:pPr>
        <w:spacing w:line="360" w:lineRule="auto"/>
        <w:rPr>
          <w:i/>
          <w:iCs/>
          <w:sz w:val="20"/>
        </w:rPr>
      </w:pPr>
    </w:p>
    <w:p w14:paraId="6C1B6B26" w14:textId="18BCABE8" w:rsidR="00366628" w:rsidRDefault="00173C92" w:rsidP="008362C1">
      <w:pPr>
        <w:spacing w:line="360" w:lineRule="auto"/>
        <w:rPr>
          <w:i/>
          <w:iCs/>
          <w:sz w:val="20"/>
        </w:rPr>
      </w:pPr>
      <w:r>
        <w:rPr>
          <w:noProof/>
        </w:rPr>
        <w:lastRenderedPageBreak/>
        <w:drawing>
          <wp:inline distT="0" distB="0" distL="0" distR="0" wp14:anchorId="05CA80E2" wp14:editId="2EAF5E2D">
            <wp:extent cx="2514600" cy="1685925"/>
            <wp:effectExtent l="0" t="0" r="0" b="9525"/>
            <wp:docPr id="1313441627" name="Grafik 2" descr="Ein Bild, das Himmel, draußen, Blue Collar,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41627" name="Grafik 2" descr="Ein Bild, das Himmel, draußen, Blue Collar, Kleidung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4FA39DDA" w14:textId="0BC25D40" w:rsidR="00173C92" w:rsidRDefault="00173C92" w:rsidP="008362C1">
      <w:pPr>
        <w:spacing w:line="360" w:lineRule="auto"/>
        <w:rPr>
          <w:i/>
          <w:iCs/>
          <w:sz w:val="20"/>
        </w:rPr>
      </w:pPr>
      <w:r w:rsidRPr="00173C92">
        <w:rPr>
          <w:i/>
          <w:iCs/>
          <w:sz w:val="20"/>
        </w:rPr>
        <w:t>Als erstes reversierbares Akku-Modell in ihrer Gewichtsklasse lässt sich</w:t>
      </w:r>
      <w:r>
        <w:rPr>
          <w:i/>
          <w:iCs/>
          <w:sz w:val="20"/>
        </w:rPr>
        <w:t xml:space="preserve"> die </w:t>
      </w:r>
      <w:r w:rsidRPr="00173C92">
        <w:rPr>
          <w:i/>
          <w:iCs/>
          <w:sz w:val="20"/>
        </w:rPr>
        <w:t>Rüttelplatte MXF PC50 besonders effizient und komfortabel einsetzen.</w:t>
      </w:r>
    </w:p>
    <w:p w14:paraId="5FBAEA25" w14:textId="77777777" w:rsidR="00173C92" w:rsidRDefault="00173C92" w:rsidP="008362C1">
      <w:pPr>
        <w:spacing w:line="360" w:lineRule="auto"/>
        <w:rPr>
          <w:i/>
          <w:iCs/>
          <w:sz w:val="20"/>
        </w:rPr>
      </w:pPr>
    </w:p>
    <w:p w14:paraId="6BE31455" w14:textId="2AE11E4A" w:rsidR="00173C92" w:rsidRDefault="00173C92" w:rsidP="008362C1">
      <w:pPr>
        <w:spacing w:line="360" w:lineRule="auto"/>
        <w:rPr>
          <w:i/>
          <w:iCs/>
          <w:sz w:val="20"/>
        </w:rPr>
      </w:pPr>
      <w:r>
        <w:rPr>
          <w:noProof/>
        </w:rPr>
        <w:drawing>
          <wp:inline distT="0" distB="0" distL="0" distR="0" wp14:anchorId="4934DDC8" wp14:editId="15244112">
            <wp:extent cx="2514600" cy="1685925"/>
            <wp:effectExtent l="0" t="0" r="0" b="9525"/>
            <wp:docPr id="784930426" name="Grafik 3" descr="Ein Bild, das Person, draußen,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930426" name="Grafik 3" descr="Ein Bild, das Person, draußen, Gelände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200516B6" w14:textId="65E8DD29" w:rsidR="008362C1" w:rsidRPr="00173C92" w:rsidRDefault="00173C92" w:rsidP="00D065C4">
      <w:pPr>
        <w:spacing w:line="360" w:lineRule="auto"/>
        <w:rPr>
          <w:i/>
          <w:iCs/>
          <w:sz w:val="20"/>
        </w:rPr>
      </w:pPr>
      <w:r>
        <w:rPr>
          <w:i/>
          <w:iCs/>
          <w:sz w:val="20"/>
        </w:rPr>
        <w:t xml:space="preserve">Alle Kontroll- und Bedienelemente sind übersichtlich und leicht erreichbar angeordnet. Für einen einfachen Transport und platzsparende Lagerung lässt sich der </w:t>
      </w:r>
      <w:r w:rsidR="00426546">
        <w:rPr>
          <w:i/>
          <w:iCs/>
          <w:sz w:val="20"/>
        </w:rPr>
        <w:t>Handgriff</w:t>
      </w:r>
      <w:r>
        <w:rPr>
          <w:i/>
          <w:iCs/>
          <w:sz w:val="20"/>
        </w:rPr>
        <w:t xml:space="preserve"> schnell zusammenklappen</w:t>
      </w:r>
      <w:r w:rsidR="00426546">
        <w:rPr>
          <w:i/>
          <w:iCs/>
          <w:sz w:val="20"/>
        </w:rPr>
        <w:t>.</w:t>
      </w:r>
    </w:p>
    <w:sectPr w:rsidR="008362C1" w:rsidRPr="00173C92" w:rsidSect="00FC1C3F">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0NDM2Mjc3sbAwMzVX0lEKTi0uzszPAykwrAUAgJmE/CwAAAA="/>
  </w:docVars>
  <w:rsids>
    <w:rsidRoot w:val="0062605D"/>
    <w:rsid w:val="00004941"/>
    <w:rsid w:val="000057BC"/>
    <w:rsid w:val="00007B8B"/>
    <w:rsid w:val="00010AB0"/>
    <w:rsid w:val="00023114"/>
    <w:rsid w:val="000266EE"/>
    <w:rsid w:val="000529AC"/>
    <w:rsid w:val="00054993"/>
    <w:rsid w:val="00055E7C"/>
    <w:rsid w:val="00064190"/>
    <w:rsid w:val="00077F53"/>
    <w:rsid w:val="00091423"/>
    <w:rsid w:val="000B0A6C"/>
    <w:rsid w:val="000D2453"/>
    <w:rsid w:val="000D254D"/>
    <w:rsid w:val="000D280B"/>
    <w:rsid w:val="000D6ED7"/>
    <w:rsid w:val="000E7FD9"/>
    <w:rsid w:val="000F1229"/>
    <w:rsid w:val="001050DF"/>
    <w:rsid w:val="00106ABB"/>
    <w:rsid w:val="001279C2"/>
    <w:rsid w:val="00150784"/>
    <w:rsid w:val="001541D3"/>
    <w:rsid w:val="00157A45"/>
    <w:rsid w:val="00162B9F"/>
    <w:rsid w:val="00170ED1"/>
    <w:rsid w:val="00173C92"/>
    <w:rsid w:val="00183EB1"/>
    <w:rsid w:val="00196ACC"/>
    <w:rsid w:val="001B69DB"/>
    <w:rsid w:val="001B6CB3"/>
    <w:rsid w:val="001B6E3B"/>
    <w:rsid w:val="001E46C2"/>
    <w:rsid w:val="0023175B"/>
    <w:rsid w:val="00253CCF"/>
    <w:rsid w:val="00257AFD"/>
    <w:rsid w:val="002763AD"/>
    <w:rsid w:val="00293666"/>
    <w:rsid w:val="002B23E3"/>
    <w:rsid w:val="002B2D0A"/>
    <w:rsid w:val="002B368C"/>
    <w:rsid w:val="002B79FE"/>
    <w:rsid w:val="002D397F"/>
    <w:rsid w:val="002D3995"/>
    <w:rsid w:val="002D6F6F"/>
    <w:rsid w:val="002F6913"/>
    <w:rsid w:val="00313B4A"/>
    <w:rsid w:val="00316A08"/>
    <w:rsid w:val="00322E2D"/>
    <w:rsid w:val="003234DE"/>
    <w:rsid w:val="00333E8C"/>
    <w:rsid w:val="00337C9C"/>
    <w:rsid w:val="00350F75"/>
    <w:rsid w:val="003578EF"/>
    <w:rsid w:val="00366628"/>
    <w:rsid w:val="003714F4"/>
    <w:rsid w:val="003836B2"/>
    <w:rsid w:val="003924FA"/>
    <w:rsid w:val="00392910"/>
    <w:rsid w:val="003B6AEA"/>
    <w:rsid w:val="003B6D35"/>
    <w:rsid w:val="003D75BC"/>
    <w:rsid w:val="0040498D"/>
    <w:rsid w:val="004155EE"/>
    <w:rsid w:val="00416CB6"/>
    <w:rsid w:val="00423F15"/>
    <w:rsid w:val="00426546"/>
    <w:rsid w:val="004349D8"/>
    <w:rsid w:val="004510F4"/>
    <w:rsid w:val="00451DB7"/>
    <w:rsid w:val="00452099"/>
    <w:rsid w:val="00470B8A"/>
    <w:rsid w:val="0047127C"/>
    <w:rsid w:val="004727E8"/>
    <w:rsid w:val="004733B2"/>
    <w:rsid w:val="00485E60"/>
    <w:rsid w:val="00487E9A"/>
    <w:rsid w:val="00494FB9"/>
    <w:rsid w:val="004A3F91"/>
    <w:rsid w:val="004B46A7"/>
    <w:rsid w:val="004C50AB"/>
    <w:rsid w:val="004D576B"/>
    <w:rsid w:val="004D5920"/>
    <w:rsid w:val="004E1125"/>
    <w:rsid w:val="004F1A45"/>
    <w:rsid w:val="00504FB3"/>
    <w:rsid w:val="00510B9D"/>
    <w:rsid w:val="00543E87"/>
    <w:rsid w:val="00561F26"/>
    <w:rsid w:val="00565ADB"/>
    <w:rsid w:val="00577AD5"/>
    <w:rsid w:val="005875C7"/>
    <w:rsid w:val="005A0631"/>
    <w:rsid w:val="005C0863"/>
    <w:rsid w:val="005C1F5C"/>
    <w:rsid w:val="005F4855"/>
    <w:rsid w:val="00602A08"/>
    <w:rsid w:val="0060490D"/>
    <w:rsid w:val="0062605D"/>
    <w:rsid w:val="0062618E"/>
    <w:rsid w:val="0062702B"/>
    <w:rsid w:val="00640B86"/>
    <w:rsid w:val="0066249C"/>
    <w:rsid w:val="00673C9D"/>
    <w:rsid w:val="00676A13"/>
    <w:rsid w:val="0069035D"/>
    <w:rsid w:val="006B0BDB"/>
    <w:rsid w:val="006B6EC2"/>
    <w:rsid w:val="006D653A"/>
    <w:rsid w:val="006E258F"/>
    <w:rsid w:val="006F4594"/>
    <w:rsid w:val="00741727"/>
    <w:rsid w:val="00751767"/>
    <w:rsid w:val="007667AB"/>
    <w:rsid w:val="00775B6A"/>
    <w:rsid w:val="00784B9C"/>
    <w:rsid w:val="007929F4"/>
    <w:rsid w:val="00792CBB"/>
    <w:rsid w:val="00793E6E"/>
    <w:rsid w:val="007A108D"/>
    <w:rsid w:val="007A561C"/>
    <w:rsid w:val="007B2E30"/>
    <w:rsid w:val="007C406A"/>
    <w:rsid w:val="007C69FE"/>
    <w:rsid w:val="007D4F8E"/>
    <w:rsid w:val="007E0A93"/>
    <w:rsid w:val="007E0F23"/>
    <w:rsid w:val="007F2B12"/>
    <w:rsid w:val="007F31A8"/>
    <w:rsid w:val="00802EA2"/>
    <w:rsid w:val="00811740"/>
    <w:rsid w:val="00816E18"/>
    <w:rsid w:val="00825A9B"/>
    <w:rsid w:val="008303DA"/>
    <w:rsid w:val="00831433"/>
    <w:rsid w:val="008362C1"/>
    <w:rsid w:val="008401C2"/>
    <w:rsid w:val="0084745A"/>
    <w:rsid w:val="00857B18"/>
    <w:rsid w:val="00873F68"/>
    <w:rsid w:val="00875B73"/>
    <w:rsid w:val="008A18A9"/>
    <w:rsid w:val="008B0D51"/>
    <w:rsid w:val="008C430A"/>
    <w:rsid w:val="008C5EE3"/>
    <w:rsid w:val="008C67C3"/>
    <w:rsid w:val="008D1071"/>
    <w:rsid w:val="008D4DE8"/>
    <w:rsid w:val="008E527B"/>
    <w:rsid w:val="008F6AE0"/>
    <w:rsid w:val="009001CD"/>
    <w:rsid w:val="00920D2F"/>
    <w:rsid w:val="0092354F"/>
    <w:rsid w:val="00942D22"/>
    <w:rsid w:val="0094635C"/>
    <w:rsid w:val="00956514"/>
    <w:rsid w:val="009835F3"/>
    <w:rsid w:val="00996588"/>
    <w:rsid w:val="009A1880"/>
    <w:rsid w:val="009A6665"/>
    <w:rsid w:val="009C2985"/>
    <w:rsid w:val="009C35FD"/>
    <w:rsid w:val="009C6872"/>
    <w:rsid w:val="009F4143"/>
    <w:rsid w:val="009F4E9F"/>
    <w:rsid w:val="00A274A9"/>
    <w:rsid w:val="00A31754"/>
    <w:rsid w:val="00A440FD"/>
    <w:rsid w:val="00A461F3"/>
    <w:rsid w:val="00A55742"/>
    <w:rsid w:val="00A759DA"/>
    <w:rsid w:val="00A854C6"/>
    <w:rsid w:val="00AA3D02"/>
    <w:rsid w:val="00AA7E9F"/>
    <w:rsid w:val="00AC31D4"/>
    <w:rsid w:val="00AC3ECB"/>
    <w:rsid w:val="00AC6C34"/>
    <w:rsid w:val="00AE0960"/>
    <w:rsid w:val="00AE5B51"/>
    <w:rsid w:val="00B06F4B"/>
    <w:rsid w:val="00B221E0"/>
    <w:rsid w:val="00B22850"/>
    <w:rsid w:val="00B33594"/>
    <w:rsid w:val="00B54E64"/>
    <w:rsid w:val="00B658C0"/>
    <w:rsid w:val="00B671E7"/>
    <w:rsid w:val="00B854FA"/>
    <w:rsid w:val="00B904E1"/>
    <w:rsid w:val="00B96D95"/>
    <w:rsid w:val="00BA7508"/>
    <w:rsid w:val="00BC4AF3"/>
    <w:rsid w:val="00BD39D8"/>
    <w:rsid w:val="00BD6F8B"/>
    <w:rsid w:val="00BE02D0"/>
    <w:rsid w:val="00C00783"/>
    <w:rsid w:val="00C02696"/>
    <w:rsid w:val="00C07778"/>
    <w:rsid w:val="00C11413"/>
    <w:rsid w:val="00C20948"/>
    <w:rsid w:val="00C20F59"/>
    <w:rsid w:val="00C257F3"/>
    <w:rsid w:val="00C26E53"/>
    <w:rsid w:val="00C36798"/>
    <w:rsid w:val="00C47955"/>
    <w:rsid w:val="00C51E7F"/>
    <w:rsid w:val="00C5287E"/>
    <w:rsid w:val="00C56468"/>
    <w:rsid w:val="00C60AF3"/>
    <w:rsid w:val="00C73E34"/>
    <w:rsid w:val="00C74F75"/>
    <w:rsid w:val="00C90E58"/>
    <w:rsid w:val="00C93608"/>
    <w:rsid w:val="00CA0338"/>
    <w:rsid w:val="00CA4D26"/>
    <w:rsid w:val="00CB5661"/>
    <w:rsid w:val="00CD6160"/>
    <w:rsid w:val="00CE1FDF"/>
    <w:rsid w:val="00CF61DE"/>
    <w:rsid w:val="00D0357F"/>
    <w:rsid w:val="00D065C4"/>
    <w:rsid w:val="00D11441"/>
    <w:rsid w:val="00D1290D"/>
    <w:rsid w:val="00D20FBF"/>
    <w:rsid w:val="00D23BF5"/>
    <w:rsid w:val="00D245D9"/>
    <w:rsid w:val="00D26A0B"/>
    <w:rsid w:val="00D50382"/>
    <w:rsid w:val="00D55DA4"/>
    <w:rsid w:val="00D62198"/>
    <w:rsid w:val="00D70E1F"/>
    <w:rsid w:val="00D801AB"/>
    <w:rsid w:val="00D82435"/>
    <w:rsid w:val="00D949A4"/>
    <w:rsid w:val="00D95DE1"/>
    <w:rsid w:val="00DA3AD0"/>
    <w:rsid w:val="00DB2256"/>
    <w:rsid w:val="00DC02AB"/>
    <w:rsid w:val="00DD52BD"/>
    <w:rsid w:val="00E001D6"/>
    <w:rsid w:val="00E00CEC"/>
    <w:rsid w:val="00E12090"/>
    <w:rsid w:val="00E37495"/>
    <w:rsid w:val="00E673FE"/>
    <w:rsid w:val="00E74093"/>
    <w:rsid w:val="00E74445"/>
    <w:rsid w:val="00E75C9C"/>
    <w:rsid w:val="00E83CBB"/>
    <w:rsid w:val="00E86B5C"/>
    <w:rsid w:val="00EE226A"/>
    <w:rsid w:val="00F14636"/>
    <w:rsid w:val="00F23D71"/>
    <w:rsid w:val="00F322D9"/>
    <w:rsid w:val="00F35540"/>
    <w:rsid w:val="00F4656D"/>
    <w:rsid w:val="00F541DC"/>
    <w:rsid w:val="00F54CF0"/>
    <w:rsid w:val="00F67457"/>
    <w:rsid w:val="00F73AB1"/>
    <w:rsid w:val="00F77982"/>
    <w:rsid w:val="00FA23C2"/>
    <w:rsid w:val="00FA29E6"/>
    <w:rsid w:val="00FC1C3F"/>
    <w:rsid w:val="00FC3DF1"/>
    <w:rsid w:val="00FE0983"/>
    <w:rsid w:val="00FE1D5A"/>
    <w:rsid w:val="00FF0E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8A576F"/>
  <w15:chartTrackingRefBased/>
  <w15:docId w15:val="{E5980170-419E-4190-8CE2-9120D63F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unhideWhenUsed/>
    <w:rsid w:val="00C47955"/>
    <w:rPr>
      <w:sz w:val="20"/>
    </w:rPr>
  </w:style>
  <w:style w:type="character" w:customStyle="1" w:styleId="KommentartextZchn">
    <w:name w:val="Kommentartext Zchn"/>
    <w:basedOn w:val="Absatz-Standardschriftart"/>
    <w:link w:val="Kommentartext"/>
    <w:uiPriority w:val="99"/>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401024050">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3</Pages>
  <Words>422</Words>
  <Characters>2663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3</cp:revision>
  <cp:lastPrinted>2018-10-11T12:12:00Z</cp:lastPrinted>
  <dcterms:created xsi:type="dcterms:W3CDTF">2024-04-09T08:31:00Z</dcterms:created>
  <dcterms:modified xsi:type="dcterms:W3CDTF">2024-04-09T08:35:00Z</dcterms:modified>
</cp:coreProperties>
</file>