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E416" w14:textId="77777777" w:rsidR="00720D16" w:rsidRPr="00720D16" w:rsidRDefault="00720D16" w:rsidP="00720D16">
      <w:pPr>
        <w:spacing w:after="0" w:line="360" w:lineRule="auto"/>
        <w:rPr>
          <w:rFonts w:asciiTheme="majorHAnsi" w:hAnsiTheme="majorHAnsi" w:cstheme="majorHAnsi"/>
          <w:b/>
          <w:sz w:val="32"/>
          <w:szCs w:val="32"/>
          <w:lang w:val="de-DE"/>
        </w:rPr>
      </w:pPr>
      <w:r w:rsidRPr="00720D16">
        <w:rPr>
          <w:rFonts w:asciiTheme="majorHAnsi" w:hAnsiTheme="majorHAnsi" w:cstheme="majorHAnsi"/>
          <w:b/>
          <w:sz w:val="32"/>
          <w:szCs w:val="32"/>
          <w:lang w:val="de-DE"/>
        </w:rPr>
        <w:t>Medien-Information</w:t>
      </w:r>
    </w:p>
    <w:p w14:paraId="0FA5F7D0" w14:textId="77777777" w:rsidR="00720D16" w:rsidRPr="00720D16" w:rsidRDefault="00720D16" w:rsidP="00720D16">
      <w:pPr>
        <w:spacing w:after="0" w:line="360" w:lineRule="auto"/>
        <w:rPr>
          <w:rFonts w:asciiTheme="majorHAnsi" w:hAnsiTheme="majorHAnsi" w:cstheme="majorHAnsi"/>
          <w:b/>
          <w:lang w:val="de-DE"/>
        </w:rPr>
      </w:pPr>
      <w:r w:rsidRPr="00720D16">
        <w:rPr>
          <w:rFonts w:asciiTheme="majorHAnsi" w:hAnsiTheme="majorHAnsi" w:cstheme="majorHAnsi"/>
          <w:b/>
          <w:bCs/>
          <w:lang w:val="de-DE"/>
        </w:rPr>
        <w:t>Zur sofortigen Veröffentlichung</w:t>
      </w:r>
    </w:p>
    <w:p w14:paraId="6D20958A" w14:textId="77777777" w:rsidR="00720D16" w:rsidRPr="00720D16" w:rsidRDefault="00720D16" w:rsidP="00720D16">
      <w:pPr>
        <w:spacing w:after="0" w:line="360" w:lineRule="auto"/>
        <w:rPr>
          <w:rFonts w:asciiTheme="majorHAnsi" w:hAnsiTheme="majorHAnsi" w:cstheme="majorHAnsi"/>
          <w:lang w:val="de-DE"/>
        </w:rPr>
      </w:pPr>
    </w:p>
    <w:p w14:paraId="1615CB11" w14:textId="77777777" w:rsidR="00720D16" w:rsidRPr="00720D16" w:rsidRDefault="00720D16" w:rsidP="00720D16">
      <w:pPr>
        <w:spacing w:after="0" w:line="360" w:lineRule="auto"/>
        <w:rPr>
          <w:rFonts w:asciiTheme="majorHAnsi" w:hAnsiTheme="majorHAnsi" w:cstheme="majorHAnsi"/>
          <w:lang w:val="de-DE"/>
        </w:rPr>
      </w:pPr>
      <w:r w:rsidRPr="00720D16">
        <w:rPr>
          <w:rFonts w:asciiTheme="majorHAnsi" w:hAnsiTheme="majorHAnsi" w:cstheme="majorHAnsi"/>
          <w:lang w:val="de-DE"/>
        </w:rPr>
        <w:t xml:space="preserve">Kontakt: </w:t>
      </w:r>
    </w:p>
    <w:p w14:paraId="5D1C0F6F" w14:textId="77777777" w:rsidR="00720D16" w:rsidRPr="00720D16" w:rsidRDefault="00720D16" w:rsidP="00720D16">
      <w:pPr>
        <w:pStyle w:val="Listenabsatz"/>
        <w:numPr>
          <w:ilvl w:val="0"/>
          <w:numId w:val="1"/>
        </w:numPr>
        <w:spacing w:after="0" w:line="360" w:lineRule="auto"/>
        <w:rPr>
          <w:rFonts w:asciiTheme="majorHAnsi" w:hAnsiTheme="majorHAnsi" w:cstheme="majorHAnsi"/>
          <w:b/>
          <w:sz w:val="24"/>
          <w:szCs w:val="24"/>
          <w:lang w:val="de-DE"/>
        </w:rPr>
      </w:pPr>
      <w:r w:rsidRPr="00720D16">
        <w:rPr>
          <w:rFonts w:asciiTheme="majorHAnsi" w:hAnsiTheme="majorHAnsi" w:cstheme="majorHAnsi"/>
          <w:lang w:val="de-DE"/>
        </w:rPr>
        <w:t>Kay-Uwe Müller, Pressebüro Tschorn &amp; Partner, +49 6201 5 78 78,</w:t>
      </w:r>
    </w:p>
    <w:p w14:paraId="18890160" w14:textId="77777777" w:rsidR="00720D16" w:rsidRPr="00720D16" w:rsidRDefault="00720D16" w:rsidP="00720D16">
      <w:pPr>
        <w:pStyle w:val="Listenabsatz"/>
        <w:spacing w:after="0" w:line="360" w:lineRule="auto"/>
        <w:rPr>
          <w:rFonts w:asciiTheme="majorHAnsi" w:hAnsiTheme="majorHAnsi" w:cstheme="majorHAnsi"/>
          <w:b/>
          <w:sz w:val="24"/>
          <w:szCs w:val="24"/>
        </w:rPr>
      </w:pPr>
      <w:r w:rsidRPr="00720D16">
        <w:rPr>
          <w:rFonts w:asciiTheme="majorHAnsi" w:hAnsiTheme="majorHAnsi" w:cstheme="majorHAnsi"/>
        </w:rPr>
        <w:t xml:space="preserve">mueller@pressebuero-tschorn.de </w:t>
      </w:r>
      <w:r w:rsidRPr="00720D16">
        <w:rPr>
          <w:rFonts w:asciiTheme="majorHAnsi" w:hAnsiTheme="majorHAnsi" w:cstheme="majorHAnsi"/>
        </w:rPr>
        <w:br/>
      </w:r>
      <w:r w:rsidRPr="00720D16">
        <w:rPr>
          <w:rFonts w:asciiTheme="majorHAnsi" w:hAnsiTheme="majorHAnsi" w:cstheme="majorHAnsi"/>
          <w:b/>
          <w:sz w:val="24"/>
          <w:szCs w:val="24"/>
        </w:rPr>
        <w:t>__________________________________________________________</w:t>
      </w:r>
    </w:p>
    <w:p w14:paraId="5B067081" w14:textId="77777777" w:rsidR="00720D16" w:rsidRPr="00720D16" w:rsidRDefault="00720D16" w:rsidP="00720D16">
      <w:pPr>
        <w:tabs>
          <w:tab w:val="left" w:pos="10260"/>
        </w:tabs>
        <w:spacing w:after="0" w:line="360" w:lineRule="auto"/>
        <w:rPr>
          <w:rFonts w:asciiTheme="majorHAnsi" w:hAnsiTheme="majorHAnsi" w:cstheme="majorHAnsi"/>
          <w:sz w:val="20"/>
          <w:szCs w:val="20"/>
        </w:rPr>
      </w:pPr>
    </w:p>
    <w:p w14:paraId="2116DA49" w14:textId="77777777" w:rsidR="00720D16" w:rsidRPr="00720D16" w:rsidRDefault="00720D16" w:rsidP="00720D16">
      <w:pPr>
        <w:tabs>
          <w:tab w:val="left" w:pos="10260"/>
        </w:tabs>
        <w:spacing w:after="0" w:line="360" w:lineRule="auto"/>
        <w:rPr>
          <w:rFonts w:asciiTheme="majorHAnsi" w:hAnsiTheme="majorHAnsi" w:cstheme="majorHAnsi"/>
          <w:sz w:val="20"/>
          <w:szCs w:val="20"/>
        </w:rPr>
      </w:pPr>
    </w:p>
    <w:p w14:paraId="04C0D8B2" w14:textId="77777777" w:rsidR="00720D16" w:rsidRPr="00720D16" w:rsidRDefault="00720D16" w:rsidP="00720D16">
      <w:pPr>
        <w:tabs>
          <w:tab w:val="left" w:pos="10260"/>
        </w:tabs>
        <w:spacing w:after="0" w:line="360" w:lineRule="auto"/>
        <w:rPr>
          <w:rFonts w:asciiTheme="majorHAnsi" w:hAnsiTheme="majorHAnsi" w:cstheme="majorHAnsi"/>
          <w:b/>
          <w:bCs/>
          <w:sz w:val="32"/>
          <w:szCs w:val="32"/>
        </w:rPr>
      </w:pPr>
      <w:r w:rsidRPr="00720D16">
        <w:rPr>
          <w:rFonts w:asciiTheme="majorHAnsi" w:hAnsiTheme="majorHAnsi" w:cstheme="majorHAnsi"/>
          <w:b/>
          <w:bCs/>
          <w:sz w:val="20"/>
          <w:szCs w:val="20"/>
        </w:rPr>
        <w:t xml:space="preserve"> </w:t>
      </w:r>
      <w:r w:rsidRPr="00720D16">
        <w:rPr>
          <w:rFonts w:asciiTheme="majorHAnsi" w:hAnsiTheme="majorHAnsi" w:cstheme="majorHAnsi"/>
          <w:b/>
          <w:bCs/>
          <w:sz w:val="32"/>
          <w:szCs w:val="32"/>
        </w:rPr>
        <w:t xml:space="preserve">Vanguard </w:t>
      </w:r>
      <w:proofErr w:type="spellStart"/>
      <w:r w:rsidRPr="00720D16">
        <w:rPr>
          <w:rFonts w:asciiTheme="majorHAnsi" w:hAnsiTheme="majorHAnsi" w:cstheme="majorHAnsi"/>
          <w:b/>
          <w:bCs/>
          <w:sz w:val="32"/>
          <w:szCs w:val="32"/>
        </w:rPr>
        <w:t>sponsert</w:t>
      </w:r>
      <w:proofErr w:type="spellEnd"/>
      <w:r w:rsidRPr="00720D16">
        <w:rPr>
          <w:rFonts w:asciiTheme="majorHAnsi" w:hAnsiTheme="majorHAnsi" w:cstheme="majorHAnsi"/>
          <w:b/>
          <w:bCs/>
          <w:sz w:val="32"/>
          <w:szCs w:val="32"/>
        </w:rPr>
        <w:t xml:space="preserve"> Rental </w:t>
      </w:r>
      <w:proofErr w:type="spellStart"/>
      <w:r w:rsidRPr="00720D16">
        <w:rPr>
          <w:rFonts w:asciiTheme="majorHAnsi" w:hAnsiTheme="majorHAnsi" w:cstheme="majorHAnsi"/>
          <w:b/>
          <w:bCs/>
          <w:sz w:val="32"/>
          <w:szCs w:val="32"/>
        </w:rPr>
        <w:t>eSummit</w:t>
      </w:r>
      <w:proofErr w:type="spellEnd"/>
      <w:r w:rsidRPr="00720D16">
        <w:rPr>
          <w:rFonts w:asciiTheme="majorHAnsi" w:hAnsiTheme="majorHAnsi" w:cstheme="majorHAnsi"/>
          <w:b/>
          <w:bCs/>
          <w:sz w:val="32"/>
          <w:szCs w:val="32"/>
        </w:rPr>
        <w:t xml:space="preserve"> </w:t>
      </w:r>
    </w:p>
    <w:p w14:paraId="7545E4A6" w14:textId="77777777" w:rsidR="00720D16" w:rsidRPr="00720D16" w:rsidRDefault="00720D16" w:rsidP="00720D16">
      <w:pPr>
        <w:tabs>
          <w:tab w:val="left" w:pos="10260"/>
        </w:tabs>
        <w:spacing w:after="0" w:line="360" w:lineRule="auto"/>
        <w:rPr>
          <w:rFonts w:asciiTheme="majorHAnsi" w:hAnsiTheme="majorHAnsi" w:cstheme="majorHAnsi"/>
          <w:b/>
          <w:i/>
          <w:iCs/>
          <w:lang w:val="de-DE"/>
        </w:rPr>
      </w:pPr>
      <w:r w:rsidRPr="00720D16">
        <w:rPr>
          <w:rFonts w:asciiTheme="majorHAnsi" w:hAnsiTheme="majorHAnsi" w:cstheme="majorHAnsi"/>
          <w:i/>
          <w:iCs/>
          <w:lang w:val="de-DE"/>
        </w:rPr>
        <w:t xml:space="preserve">Schlüsselveranstaltung der Vermietungsbranche im Baugeschäft: 24. September 2024, Amsterdam, Johan </w:t>
      </w:r>
      <w:proofErr w:type="spellStart"/>
      <w:r w:rsidRPr="00720D16">
        <w:rPr>
          <w:rFonts w:asciiTheme="majorHAnsi" w:hAnsiTheme="majorHAnsi" w:cstheme="majorHAnsi"/>
          <w:i/>
          <w:iCs/>
          <w:lang w:val="de-DE"/>
        </w:rPr>
        <w:t>Cruijff</w:t>
      </w:r>
      <w:proofErr w:type="spellEnd"/>
      <w:r w:rsidRPr="00720D16">
        <w:rPr>
          <w:rFonts w:asciiTheme="majorHAnsi" w:hAnsiTheme="majorHAnsi" w:cstheme="majorHAnsi"/>
          <w:i/>
          <w:iCs/>
          <w:lang w:val="de-DE"/>
        </w:rPr>
        <w:t xml:space="preserve"> Arena</w:t>
      </w:r>
    </w:p>
    <w:p w14:paraId="1561B928" w14:textId="77777777" w:rsidR="00720D16" w:rsidRPr="00720D16" w:rsidRDefault="00720D16" w:rsidP="00720D16">
      <w:pPr>
        <w:pBdr>
          <w:top w:val="nil"/>
          <w:left w:val="nil"/>
          <w:bottom w:val="nil"/>
          <w:right w:val="nil"/>
          <w:between w:val="nil"/>
        </w:pBdr>
        <w:spacing w:after="0" w:line="360" w:lineRule="auto"/>
        <w:rPr>
          <w:rFonts w:asciiTheme="majorHAnsi" w:hAnsiTheme="majorHAnsi" w:cstheme="majorHAnsi"/>
          <w:b/>
          <w:lang w:val="de-DE"/>
        </w:rPr>
      </w:pPr>
    </w:p>
    <w:p w14:paraId="6108E8F4" w14:textId="77777777" w:rsidR="00720D16" w:rsidRPr="00720D16" w:rsidRDefault="00720D16" w:rsidP="00720D16">
      <w:pPr>
        <w:spacing w:after="0" w:line="360" w:lineRule="auto"/>
        <w:rPr>
          <w:rFonts w:asciiTheme="majorHAnsi" w:hAnsiTheme="majorHAnsi" w:cstheme="majorHAnsi"/>
          <w:lang w:val="de-DE"/>
        </w:rPr>
      </w:pPr>
      <w:bookmarkStart w:id="0" w:name="_heading=h.30j0zll" w:colFirst="0" w:colLast="0"/>
      <w:bookmarkEnd w:id="0"/>
      <w:r w:rsidRPr="00720D16">
        <w:rPr>
          <w:rFonts w:asciiTheme="majorHAnsi" w:hAnsiTheme="majorHAnsi" w:cstheme="majorHAnsi"/>
          <w:b/>
          <w:bCs/>
          <w:lang w:val="de-DE"/>
        </w:rPr>
        <w:t>LONDON, 28. Mai 2024</w:t>
      </w:r>
      <w:r w:rsidRPr="00720D16">
        <w:rPr>
          <w:rFonts w:asciiTheme="majorHAnsi" w:hAnsiTheme="majorHAnsi" w:cstheme="majorHAnsi"/>
          <w:lang w:val="de-DE"/>
        </w:rPr>
        <w:t xml:space="preserve"> – Vanguard, die Marke für gewerbliche Motoren und Lithium-Ionen-Akkus von Briggs &amp; Stratton, sponsert den Rental </w:t>
      </w:r>
      <w:proofErr w:type="spellStart"/>
      <w:r w:rsidRPr="00720D16">
        <w:rPr>
          <w:rFonts w:asciiTheme="majorHAnsi" w:hAnsiTheme="majorHAnsi" w:cstheme="majorHAnsi"/>
          <w:lang w:val="de-DE"/>
        </w:rPr>
        <w:t>eSummit</w:t>
      </w:r>
      <w:proofErr w:type="spellEnd"/>
      <w:r w:rsidRPr="00720D16">
        <w:rPr>
          <w:rFonts w:asciiTheme="majorHAnsi" w:hAnsiTheme="majorHAnsi" w:cstheme="majorHAnsi"/>
          <w:lang w:val="de-DE"/>
        </w:rPr>
        <w:t xml:space="preserve"> am 24. September 2024 in Amsterdam. Die eintägige Veranstaltung konzentriert sich auf die Bedeutung der Standardisierung bei der Bewältigung der Herausforderungen der Energiewende und bietet eine Plattform für Vermietungsunternehmen und ihre Zulieferer, um die einschlägigen Themen zu diskutieren und anzugehen.</w:t>
      </w:r>
    </w:p>
    <w:p w14:paraId="2DDDC60A" w14:textId="77777777" w:rsidR="00720D16" w:rsidRPr="00720D16" w:rsidRDefault="00720D16" w:rsidP="00720D16">
      <w:pPr>
        <w:spacing w:after="0" w:line="360" w:lineRule="auto"/>
        <w:rPr>
          <w:rFonts w:asciiTheme="majorHAnsi" w:hAnsiTheme="majorHAnsi" w:cstheme="majorHAnsi"/>
          <w:b/>
          <w:lang w:val="de-DE"/>
        </w:rPr>
      </w:pPr>
    </w:p>
    <w:p w14:paraId="3003289A" w14:textId="77777777" w:rsidR="00720D16" w:rsidRPr="00720D16" w:rsidRDefault="00720D16" w:rsidP="00720D16">
      <w:pPr>
        <w:pBdr>
          <w:top w:val="nil"/>
          <w:left w:val="nil"/>
          <w:bottom w:val="nil"/>
          <w:right w:val="nil"/>
          <w:between w:val="nil"/>
        </w:pBdr>
        <w:spacing w:after="0" w:line="360" w:lineRule="auto"/>
        <w:rPr>
          <w:rFonts w:asciiTheme="majorHAnsi" w:hAnsiTheme="majorHAnsi" w:cstheme="majorHAnsi"/>
          <w:color w:val="000000"/>
          <w:lang w:val="de-DE"/>
        </w:rPr>
      </w:pPr>
      <w:r w:rsidRPr="00720D16">
        <w:rPr>
          <w:rFonts w:asciiTheme="majorHAnsi" w:hAnsiTheme="majorHAnsi" w:cstheme="majorHAnsi"/>
          <w:color w:val="000000"/>
          <w:lang w:val="de-DE"/>
        </w:rPr>
        <w:t xml:space="preserve">Die Teilnehmer </w:t>
      </w:r>
      <w:r w:rsidRPr="00720D16">
        <w:rPr>
          <w:rFonts w:asciiTheme="majorHAnsi" w:hAnsiTheme="majorHAnsi" w:cstheme="majorHAnsi"/>
          <w:lang w:val="de-DE"/>
        </w:rPr>
        <w:t>haben</w:t>
      </w:r>
      <w:r w:rsidRPr="00720D16">
        <w:rPr>
          <w:rFonts w:asciiTheme="majorHAnsi" w:hAnsiTheme="majorHAnsi" w:cstheme="majorHAnsi"/>
          <w:color w:val="000000"/>
          <w:lang w:val="de-DE"/>
        </w:rPr>
        <w:t xml:space="preserve"> die Möglichkei</w:t>
      </w:r>
      <w:r w:rsidRPr="00720D16">
        <w:rPr>
          <w:rFonts w:asciiTheme="majorHAnsi" w:hAnsiTheme="majorHAnsi" w:cstheme="majorHAnsi"/>
          <w:lang w:val="de-DE"/>
        </w:rPr>
        <w:t>t</w:t>
      </w:r>
      <w:r w:rsidRPr="00720D16">
        <w:rPr>
          <w:rFonts w:asciiTheme="majorHAnsi" w:hAnsiTheme="majorHAnsi" w:cstheme="majorHAnsi"/>
          <w:color w:val="000000"/>
          <w:lang w:val="de-DE"/>
        </w:rPr>
        <w:t>, innovative Ansätze zur Elektrifizierung zu erkunden und die Standpunkte der verschiedenen Interessengruppen der Branche zu verstehen.</w:t>
      </w:r>
      <w:r w:rsidRPr="00720D16">
        <w:rPr>
          <w:rFonts w:asciiTheme="majorHAnsi" w:hAnsiTheme="majorHAnsi" w:cstheme="majorHAnsi"/>
          <w:lang w:val="de-DE"/>
        </w:rPr>
        <w:t xml:space="preserve"> Im Spannungsfeld des Strebens nach minimalen</w:t>
      </w:r>
      <w:r w:rsidRPr="00720D16">
        <w:rPr>
          <w:rFonts w:asciiTheme="majorHAnsi" w:hAnsiTheme="majorHAnsi" w:cstheme="majorHAnsi"/>
          <w:color w:val="000000"/>
          <w:lang w:val="de-DE"/>
        </w:rPr>
        <w:t xml:space="preserve"> </w:t>
      </w:r>
      <w:r w:rsidRPr="00720D16">
        <w:rPr>
          <w:rFonts w:asciiTheme="majorHAnsi" w:hAnsiTheme="majorHAnsi" w:cstheme="majorHAnsi"/>
          <w:lang w:val="de-DE"/>
        </w:rPr>
        <w:t>B</w:t>
      </w:r>
      <w:r w:rsidRPr="00720D16">
        <w:rPr>
          <w:rFonts w:asciiTheme="majorHAnsi" w:hAnsiTheme="majorHAnsi" w:cstheme="majorHAnsi"/>
          <w:color w:val="000000"/>
          <w:lang w:val="de-DE"/>
        </w:rPr>
        <w:t xml:space="preserve">etriebskosten, hat sich die </w:t>
      </w:r>
      <w:r w:rsidRPr="00720D16">
        <w:rPr>
          <w:rFonts w:asciiTheme="majorHAnsi" w:hAnsiTheme="majorHAnsi" w:cstheme="majorHAnsi"/>
          <w:lang w:val="de-DE"/>
        </w:rPr>
        <w:t xml:space="preserve">Standardisierung </w:t>
      </w:r>
      <w:r w:rsidRPr="00720D16">
        <w:rPr>
          <w:rFonts w:asciiTheme="majorHAnsi" w:hAnsiTheme="majorHAnsi" w:cstheme="majorHAnsi"/>
          <w:color w:val="000000"/>
          <w:lang w:val="de-DE"/>
        </w:rPr>
        <w:t xml:space="preserve">als </w:t>
      </w:r>
      <w:r w:rsidRPr="00720D16">
        <w:rPr>
          <w:rFonts w:asciiTheme="majorHAnsi" w:hAnsiTheme="majorHAnsi" w:cstheme="majorHAnsi"/>
          <w:lang w:val="de-DE"/>
        </w:rPr>
        <w:t>das</w:t>
      </w:r>
      <w:r w:rsidRPr="00720D16">
        <w:rPr>
          <w:rFonts w:asciiTheme="majorHAnsi" w:hAnsiTheme="majorHAnsi" w:cstheme="majorHAnsi"/>
          <w:color w:val="000000"/>
          <w:lang w:val="de-DE"/>
        </w:rPr>
        <w:t xml:space="preserve"> wesentliche Element erwiesen, um die</w:t>
      </w:r>
      <w:r w:rsidRPr="00720D16">
        <w:rPr>
          <w:rFonts w:asciiTheme="majorHAnsi" w:hAnsiTheme="majorHAnsi" w:cstheme="majorHAnsi"/>
          <w:lang w:val="de-DE"/>
        </w:rPr>
        <w:t xml:space="preserve"> Herausforderungen der </w:t>
      </w:r>
      <w:r w:rsidRPr="00720D16">
        <w:rPr>
          <w:rFonts w:asciiTheme="majorHAnsi" w:hAnsiTheme="majorHAnsi" w:cstheme="majorHAnsi"/>
          <w:color w:val="000000"/>
          <w:lang w:val="de-DE"/>
        </w:rPr>
        <w:t xml:space="preserve">Elektrifizierung und Null-Emissionen-Politik im Rahmen neuer Vorschriften und der unternehmerischen Nachhaltigkeit erfolgreich </w:t>
      </w:r>
      <w:r w:rsidRPr="00720D16">
        <w:rPr>
          <w:rFonts w:asciiTheme="majorHAnsi" w:hAnsiTheme="majorHAnsi" w:cstheme="majorHAnsi"/>
          <w:lang w:val="de-DE"/>
        </w:rPr>
        <w:t>zu beantworten.</w:t>
      </w:r>
      <w:r w:rsidRPr="00720D16">
        <w:rPr>
          <w:rFonts w:asciiTheme="majorHAnsi" w:hAnsiTheme="majorHAnsi" w:cstheme="majorHAnsi"/>
          <w:color w:val="000000"/>
          <w:lang w:val="de-DE"/>
        </w:rPr>
        <w:t xml:space="preserve"> Fachkundige Referenten, darunter Vertreter der European Rental </w:t>
      </w:r>
      <w:proofErr w:type="spellStart"/>
      <w:r w:rsidRPr="00720D16">
        <w:rPr>
          <w:rFonts w:asciiTheme="majorHAnsi" w:hAnsiTheme="majorHAnsi" w:cstheme="majorHAnsi"/>
          <w:color w:val="000000"/>
          <w:lang w:val="de-DE"/>
        </w:rPr>
        <w:t>Association</w:t>
      </w:r>
      <w:proofErr w:type="spellEnd"/>
      <w:r w:rsidRPr="00720D16">
        <w:rPr>
          <w:rFonts w:asciiTheme="majorHAnsi" w:hAnsiTheme="majorHAnsi" w:cstheme="majorHAnsi"/>
          <w:color w:val="000000"/>
          <w:lang w:val="de-DE"/>
        </w:rPr>
        <w:t xml:space="preserve"> (ERA), International Rental News (KHL Group), HSS Hire, </w:t>
      </w:r>
      <w:proofErr w:type="spellStart"/>
      <w:r w:rsidRPr="00720D16">
        <w:rPr>
          <w:rFonts w:asciiTheme="majorHAnsi" w:hAnsiTheme="majorHAnsi" w:cstheme="majorHAnsi"/>
          <w:color w:val="000000"/>
          <w:lang w:val="de-DE"/>
        </w:rPr>
        <w:t>EqLab</w:t>
      </w:r>
      <w:proofErr w:type="spellEnd"/>
      <w:r w:rsidRPr="00720D16">
        <w:rPr>
          <w:rFonts w:asciiTheme="majorHAnsi" w:hAnsiTheme="majorHAnsi" w:cstheme="majorHAnsi"/>
          <w:color w:val="000000"/>
          <w:lang w:val="de-DE"/>
        </w:rPr>
        <w:t xml:space="preserve">, NOWOS und </w:t>
      </w:r>
      <w:proofErr w:type="spellStart"/>
      <w:r w:rsidRPr="00720D16">
        <w:rPr>
          <w:rFonts w:asciiTheme="majorHAnsi" w:hAnsiTheme="majorHAnsi" w:cstheme="majorHAnsi"/>
          <w:color w:val="000000"/>
          <w:lang w:val="de-DE"/>
        </w:rPr>
        <w:t>SiteOne</w:t>
      </w:r>
      <w:proofErr w:type="spellEnd"/>
      <w:r w:rsidRPr="00720D16">
        <w:rPr>
          <w:rFonts w:asciiTheme="majorHAnsi" w:hAnsiTheme="majorHAnsi" w:cstheme="majorHAnsi"/>
          <w:color w:val="000000"/>
          <w:lang w:val="de-DE"/>
        </w:rPr>
        <w:t>, werden auf de</w:t>
      </w:r>
      <w:r w:rsidRPr="00720D16">
        <w:rPr>
          <w:rFonts w:asciiTheme="majorHAnsi" w:hAnsiTheme="majorHAnsi" w:cstheme="majorHAnsi"/>
          <w:lang w:val="de-DE"/>
        </w:rPr>
        <w:t>r</w:t>
      </w:r>
      <w:r w:rsidRPr="00720D16">
        <w:rPr>
          <w:rFonts w:asciiTheme="majorHAnsi" w:hAnsiTheme="majorHAnsi" w:cstheme="majorHAnsi"/>
          <w:color w:val="000000"/>
          <w:lang w:val="de-DE"/>
        </w:rPr>
        <w:t xml:space="preserve"> Rental </w:t>
      </w:r>
      <w:proofErr w:type="spellStart"/>
      <w:r w:rsidRPr="00720D16">
        <w:rPr>
          <w:rFonts w:asciiTheme="majorHAnsi" w:hAnsiTheme="majorHAnsi" w:cstheme="majorHAnsi"/>
          <w:color w:val="000000"/>
          <w:lang w:val="de-DE"/>
        </w:rPr>
        <w:t>eSummit</w:t>
      </w:r>
      <w:proofErr w:type="spellEnd"/>
      <w:r w:rsidRPr="00720D16">
        <w:rPr>
          <w:rFonts w:asciiTheme="majorHAnsi" w:hAnsiTheme="majorHAnsi" w:cstheme="majorHAnsi"/>
          <w:color w:val="000000"/>
          <w:lang w:val="de-DE"/>
        </w:rPr>
        <w:t xml:space="preserve"> über Schlüsselfragen zu diesen </w:t>
      </w:r>
      <w:r w:rsidRPr="00720D16">
        <w:rPr>
          <w:rFonts w:asciiTheme="majorHAnsi" w:hAnsiTheme="majorHAnsi" w:cstheme="majorHAnsi"/>
          <w:color w:val="000000"/>
          <w:lang w:val="de-DE"/>
        </w:rPr>
        <w:lastRenderedPageBreak/>
        <w:t xml:space="preserve">Themen referieren, um die </w:t>
      </w:r>
      <w:r w:rsidRPr="00720D16">
        <w:rPr>
          <w:rFonts w:asciiTheme="majorHAnsi" w:hAnsiTheme="majorHAnsi" w:cstheme="majorHAnsi"/>
          <w:lang w:val="de-DE"/>
        </w:rPr>
        <w:t>Teilnehmer</w:t>
      </w:r>
      <w:r w:rsidRPr="00720D16">
        <w:rPr>
          <w:rFonts w:asciiTheme="majorHAnsi" w:hAnsiTheme="majorHAnsi" w:cstheme="majorHAnsi"/>
          <w:color w:val="000000"/>
          <w:lang w:val="de-DE"/>
        </w:rPr>
        <w:t xml:space="preserve"> zu </w:t>
      </w:r>
      <w:r w:rsidRPr="00720D16">
        <w:rPr>
          <w:rFonts w:asciiTheme="majorHAnsi" w:hAnsiTheme="majorHAnsi" w:cstheme="majorHAnsi"/>
          <w:lang w:val="de-DE"/>
        </w:rPr>
        <w:t xml:space="preserve">informieren </w:t>
      </w:r>
      <w:r w:rsidRPr="00720D16">
        <w:rPr>
          <w:rFonts w:asciiTheme="majorHAnsi" w:hAnsiTheme="majorHAnsi" w:cstheme="majorHAnsi"/>
          <w:color w:val="000000"/>
          <w:lang w:val="de-DE"/>
        </w:rPr>
        <w:t xml:space="preserve">und anregende Diskussionen zu initiieren. Die Veranstaltung verspricht außerdem </w:t>
      </w:r>
      <w:r w:rsidRPr="00720D16">
        <w:rPr>
          <w:rFonts w:asciiTheme="majorHAnsi" w:hAnsiTheme="majorHAnsi" w:cstheme="majorHAnsi"/>
          <w:lang w:val="de-DE"/>
        </w:rPr>
        <w:t xml:space="preserve">ausgezeichnete </w:t>
      </w:r>
      <w:r w:rsidRPr="00720D16">
        <w:rPr>
          <w:rFonts w:asciiTheme="majorHAnsi" w:hAnsiTheme="majorHAnsi" w:cstheme="majorHAnsi"/>
          <w:color w:val="000000"/>
          <w:lang w:val="de-DE"/>
        </w:rPr>
        <w:t>Networking-Möglichkeiten für eine exklusive Gruppe von Entscheidungsträgern aus Vermietungsunternehmen, ihren Lieferanten und Technologiepartnern, Medien und Verbänden.</w:t>
      </w:r>
    </w:p>
    <w:p w14:paraId="043973EA" w14:textId="77777777" w:rsidR="00720D16" w:rsidRPr="00720D16" w:rsidRDefault="00720D16" w:rsidP="00720D16">
      <w:pPr>
        <w:pBdr>
          <w:top w:val="nil"/>
          <w:left w:val="nil"/>
          <w:bottom w:val="nil"/>
          <w:right w:val="nil"/>
          <w:between w:val="nil"/>
        </w:pBdr>
        <w:spacing w:after="0" w:line="360" w:lineRule="auto"/>
        <w:rPr>
          <w:rFonts w:asciiTheme="majorHAnsi" w:hAnsiTheme="majorHAnsi" w:cstheme="majorHAnsi"/>
          <w:color w:val="000000"/>
          <w:lang w:val="de-DE"/>
        </w:rPr>
      </w:pPr>
    </w:p>
    <w:p w14:paraId="2B2094ED" w14:textId="77777777" w:rsidR="00720D16" w:rsidRPr="00720D16" w:rsidRDefault="00720D16" w:rsidP="00720D16">
      <w:pPr>
        <w:shd w:val="clear" w:color="auto" w:fill="FFFFFF"/>
        <w:spacing w:after="0" w:line="360" w:lineRule="auto"/>
        <w:rPr>
          <w:rFonts w:asciiTheme="majorHAnsi" w:hAnsiTheme="majorHAnsi" w:cstheme="majorHAnsi"/>
          <w:lang w:val="de-DE"/>
        </w:rPr>
      </w:pPr>
      <w:r w:rsidRPr="00720D16">
        <w:rPr>
          <w:rFonts w:asciiTheme="majorHAnsi" w:hAnsiTheme="majorHAnsi" w:cstheme="majorHAnsi"/>
          <w:highlight w:val="white"/>
          <w:lang w:val="de-DE"/>
        </w:rPr>
        <w:t xml:space="preserve">Paul </w:t>
      </w:r>
      <w:proofErr w:type="spellStart"/>
      <w:r w:rsidRPr="00720D16">
        <w:rPr>
          <w:rFonts w:asciiTheme="majorHAnsi" w:hAnsiTheme="majorHAnsi" w:cstheme="majorHAnsi"/>
          <w:highlight w:val="white"/>
          <w:lang w:val="de-DE"/>
        </w:rPr>
        <w:t>Bramhall</w:t>
      </w:r>
      <w:proofErr w:type="spellEnd"/>
      <w:r w:rsidRPr="00720D16">
        <w:rPr>
          <w:rFonts w:asciiTheme="majorHAnsi" w:hAnsiTheme="majorHAnsi" w:cstheme="majorHAnsi"/>
          <w:highlight w:val="white"/>
          <w:lang w:val="de-DE"/>
        </w:rPr>
        <w:t xml:space="preserve">, Director </w:t>
      </w:r>
      <w:proofErr w:type="spellStart"/>
      <w:r w:rsidRPr="00720D16">
        <w:rPr>
          <w:rFonts w:asciiTheme="majorHAnsi" w:hAnsiTheme="majorHAnsi" w:cstheme="majorHAnsi"/>
          <w:highlight w:val="white"/>
          <w:lang w:val="de-DE"/>
        </w:rPr>
        <w:t>of</w:t>
      </w:r>
      <w:proofErr w:type="spellEnd"/>
      <w:r w:rsidRPr="00720D16">
        <w:rPr>
          <w:rFonts w:asciiTheme="majorHAnsi" w:hAnsiTheme="majorHAnsi" w:cstheme="majorHAnsi"/>
          <w:highlight w:val="white"/>
          <w:lang w:val="de-DE"/>
        </w:rPr>
        <w:t xml:space="preserve"> </w:t>
      </w:r>
      <w:proofErr w:type="spellStart"/>
      <w:r w:rsidRPr="00720D16">
        <w:rPr>
          <w:rFonts w:asciiTheme="majorHAnsi" w:hAnsiTheme="majorHAnsi" w:cstheme="majorHAnsi"/>
          <w:highlight w:val="white"/>
          <w:lang w:val="de-DE"/>
        </w:rPr>
        <w:t>Electrification</w:t>
      </w:r>
      <w:proofErr w:type="spellEnd"/>
      <w:r w:rsidRPr="00720D16">
        <w:rPr>
          <w:rFonts w:asciiTheme="majorHAnsi" w:hAnsiTheme="majorHAnsi" w:cstheme="majorHAnsi"/>
          <w:highlight w:val="white"/>
          <w:lang w:val="de-DE"/>
        </w:rPr>
        <w:t>/Rental EMEA bei Briggs &amp; Stratton</w:t>
      </w:r>
      <w:r w:rsidRPr="00720D16">
        <w:rPr>
          <w:rFonts w:asciiTheme="majorHAnsi" w:hAnsiTheme="majorHAnsi" w:cstheme="majorHAnsi"/>
          <w:lang w:val="de-DE"/>
        </w:rPr>
        <w:t>, fügt hinzu: "Es ist wichtig, dass sich die Branche auf Veranstaltungen zum Thema Elektrifizierung trifft. Die Notwendigkeit von Standardisierung und die Herausforderungen der Energiewende sind Themen, die in den kommenden Jahren weiter an Bedeutung gewinnen werden, daher müssen wir uns alle darauf einstellen."</w:t>
      </w:r>
    </w:p>
    <w:p w14:paraId="1BFE156D" w14:textId="77777777" w:rsidR="00720D16" w:rsidRPr="00720D16" w:rsidRDefault="00720D16" w:rsidP="00720D16">
      <w:pPr>
        <w:shd w:val="clear" w:color="auto" w:fill="FFFFFF"/>
        <w:spacing w:after="0" w:line="360" w:lineRule="auto"/>
        <w:rPr>
          <w:rFonts w:asciiTheme="majorHAnsi" w:hAnsiTheme="majorHAnsi" w:cstheme="majorHAnsi"/>
          <w:b/>
          <w:lang w:val="de-DE"/>
        </w:rPr>
      </w:pPr>
    </w:p>
    <w:p w14:paraId="7D88BB74" w14:textId="77777777" w:rsidR="00720D16" w:rsidRPr="00720D16" w:rsidRDefault="00720D16" w:rsidP="00720D16">
      <w:pPr>
        <w:spacing w:after="0" w:line="360" w:lineRule="auto"/>
        <w:rPr>
          <w:rFonts w:asciiTheme="majorHAnsi" w:hAnsiTheme="majorHAnsi" w:cstheme="majorHAnsi"/>
          <w:b/>
          <w:lang w:val="de-DE"/>
        </w:rPr>
      </w:pPr>
      <w:r w:rsidRPr="00720D16">
        <w:rPr>
          <w:rFonts w:asciiTheme="majorHAnsi" w:hAnsiTheme="majorHAnsi" w:cstheme="majorHAnsi"/>
          <w:lang w:val="de-DE"/>
        </w:rPr>
        <w:t xml:space="preserve">Die Rental </w:t>
      </w:r>
      <w:proofErr w:type="spellStart"/>
      <w:r w:rsidRPr="00720D16">
        <w:rPr>
          <w:rFonts w:asciiTheme="majorHAnsi" w:hAnsiTheme="majorHAnsi" w:cstheme="majorHAnsi"/>
          <w:lang w:val="de-DE"/>
        </w:rPr>
        <w:t>eSummit</w:t>
      </w:r>
      <w:proofErr w:type="spellEnd"/>
      <w:r w:rsidRPr="00720D16">
        <w:rPr>
          <w:rFonts w:asciiTheme="majorHAnsi" w:hAnsiTheme="majorHAnsi" w:cstheme="majorHAnsi"/>
          <w:lang w:val="de-DE"/>
        </w:rPr>
        <w:t xml:space="preserve"> findet in der beeindruckenden </w:t>
      </w:r>
      <w:bookmarkStart w:id="1" w:name="_Hlk167712486"/>
      <w:r w:rsidRPr="00720D16">
        <w:rPr>
          <w:rFonts w:asciiTheme="majorHAnsi" w:hAnsiTheme="majorHAnsi" w:cstheme="majorHAnsi"/>
          <w:lang w:val="de-DE"/>
        </w:rPr>
        <w:t xml:space="preserve">Johan </w:t>
      </w:r>
      <w:proofErr w:type="spellStart"/>
      <w:r w:rsidRPr="00720D16">
        <w:rPr>
          <w:rFonts w:asciiTheme="majorHAnsi" w:hAnsiTheme="majorHAnsi" w:cstheme="majorHAnsi"/>
          <w:lang w:val="de-DE"/>
        </w:rPr>
        <w:t>Cruijff</w:t>
      </w:r>
      <w:proofErr w:type="spellEnd"/>
      <w:r w:rsidRPr="00720D16">
        <w:rPr>
          <w:rFonts w:asciiTheme="majorHAnsi" w:hAnsiTheme="majorHAnsi" w:cstheme="majorHAnsi"/>
          <w:lang w:val="de-DE"/>
        </w:rPr>
        <w:t xml:space="preserve"> Arena in Amsterdam statt, der Heimat des weltweit bekannten Fußballvereins Ajax Amsterdam</w:t>
      </w:r>
      <w:bookmarkEnd w:id="1"/>
      <w:r w:rsidRPr="00720D16">
        <w:rPr>
          <w:rFonts w:asciiTheme="majorHAnsi" w:hAnsiTheme="majorHAnsi" w:cstheme="majorHAnsi"/>
          <w:lang w:val="de-DE"/>
        </w:rPr>
        <w:t>. Diese ist für die Teilnehmer dank des nahe gelegenen internationalen Flughafens AMS, ausgezeichneter öffentlicher Verkehrsverbindungen und ausreichender Parkmöglichkeiten leicht erreichbar.</w:t>
      </w:r>
    </w:p>
    <w:p w14:paraId="018C4E93" w14:textId="77777777" w:rsidR="00720D16" w:rsidRPr="00720D16" w:rsidRDefault="00720D16" w:rsidP="00720D16">
      <w:pPr>
        <w:spacing w:after="0" w:line="360" w:lineRule="auto"/>
        <w:rPr>
          <w:rFonts w:asciiTheme="majorHAnsi" w:hAnsiTheme="majorHAnsi" w:cstheme="majorHAnsi"/>
          <w:b/>
          <w:lang w:val="de-DE"/>
        </w:rPr>
      </w:pPr>
      <w:r w:rsidRPr="00720D16">
        <w:rPr>
          <w:rFonts w:asciiTheme="majorHAnsi" w:hAnsiTheme="majorHAnsi" w:cstheme="majorHAnsi"/>
          <w:lang w:val="de-DE"/>
        </w:rPr>
        <w:t xml:space="preserve"> </w:t>
      </w:r>
    </w:p>
    <w:p w14:paraId="7EAF1392" w14:textId="77777777" w:rsidR="00720D16" w:rsidRPr="00720D16" w:rsidRDefault="00720D16" w:rsidP="00720D16">
      <w:pPr>
        <w:spacing w:after="0" w:line="360" w:lineRule="auto"/>
        <w:rPr>
          <w:rFonts w:asciiTheme="majorHAnsi" w:hAnsiTheme="majorHAnsi" w:cstheme="majorHAnsi"/>
          <w:lang w:val="de-DE"/>
        </w:rPr>
      </w:pPr>
      <w:r w:rsidRPr="00720D16">
        <w:rPr>
          <w:rFonts w:asciiTheme="majorHAnsi" w:hAnsiTheme="majorHAnsi" w:cstheme="majorHAnsi"/>
          <w:color w:val="000000"/>
          <w:lang w:val="de-DE"/>
        </w:rPr>
        <w:t xml:space="preserve">Auf der exklusiven Veranstaltung werden eine Reihe von Vorträgen namhafter Branchenexperten zu hören sein. Diese geben vor dem Hintergrund der sich durch die Energiewende verändernden </w:t>
      </w:r>
      <w:r w:rsidRPr="00720D16">
        <w:rPr>
          <w:rFonts w:asciiTheme="majorHAnsi" w:hAnsiTheme="majorHAnsi" w:cstheme="majorHAnsi"/>
          <w:lang w:val="de-DE"/>
        </w:rPr>
        <w:t>Rahmenbedingungen</w:t>
      </w:r>
      <w:r w:rsidRPr="00720D16">
        <w:rPr>
          <w:rFonts w:asciiTheme="majorHAnsi" w:hAnsiTheme="majorHAnsi" w:cstheme="majorHAnsi"/>
          <w:color w:val="000000"/>
          <w:lang w:val="de-DE"/>
        </w:rPr>
        <w:t xml:space="preserve"> besondere Einblicke in die verschiedenen Regionen und Sektoren des Vermietungsgeschäfts, darunter </w:t>
      </w:r>
      <w:r w:rsidRPr="00720D16">
        <w:rPr>
          <w:rFonts w:asciiTheme="majorHAnsi" w:hAnsiTheme="majorHAnsi" w:cstheme="majorHAnsi"/>
          <w:lang w:val="de-DE"/>
        </w:rPr>
        <w:t xml:space="preserve">     </w:t>
      </w:r>
    </w:p>
    <w:p w14:paraId="1D8ED4C2"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lang w:val="de-DE"/>
        </w:rPr>
      </w:pPr>
      <w:proofErr w:type="spellStart"/>
      <w:r w:rsidRPr="00720D16">
        <w:rPr>
          <w:rFonts w:asciiTheme="majorHAnsi" w:hAnsiTheme="majorHAnsi" w:cstheme="majorHAnsi"/>
          <w:i/>
          <w:color w:val="000000"/>
          <w:lang w:val="de-DE"/>
        </w:rPr>
        <w:t>Klavs</w:t>
      </w:r>
      <w:proofErr w:type="spellEnd"/>
      <w:r w:rsidRPr="00720D16">
        <w:rPr>
          <w:rFonts w:asciiTheme="majorHAnsi" w:hAnsiTheme="majorHAnsi" w:cstheme="majorHAnsi"/>
          <w:i/>
          <w:color w:val="000000"/>
          <w:lang w:val="de-DE"/>
        </w:rPr>
        <w:t xml:space="preserve"> </w:t>
      </w:r>
      <w:proofErr w:type="spellStart"/>
      <w:r w:rsidRPr="00720D16">
        <w:rPr>
          <w:rFonts w:asciiTheme="majorHAnsi" w:hAnsiTheme="majorHAnsi" w:cstheme="majorHAnsi"/>
          <w:i/>
          <w:color w:val="000000"/>
          <w:lang w:val="de-DE"/>
        </w:rPr>
        <w:t>Otisons</w:t>
      </w:r>
      <w:proofErr w:type="spellEnd"/>
      <w:r w:rsidRPr="00720D16">
        <w:rPr>
          <w:rFonts w:asciiTheme="majorHAnsi" w:hAnsiTheme="majorHAnsi" w:cstheme="majorHAnsi"/>
          <w:i/>
          <w:color w:val="000000"/>
          <w:lang w:val="de-DE"/>
        </w:rPr>
        <w:t xml:space="preserve">, Vorsitzender des Technischen Ausschusses der European Rental </w:t>
      </w:r>
      <w:proofErr w:type="spellStart"/>
      <w:r w:rsidRPr="00720D16">
        <w:rPr>
          <w:rFonts w:asciiTheme="majorHAnsi" w:hAnsiTheme="majorHAnsi" w:cstheme="majorHAnsi"/>
          <w:i/>
          <w:color w:val="000000"/>
          <w:lang w:val="de-DE"/>
        </w:rPr>
        <w:t>Association</w:t>
      </w:r>
      <w:proofErr w:type="spellEnd"/>
      <w:r w:rsidRPr="00720D16">
        <w:rPr>
          <w:rFonts w:asciiTheme="majorHAnsi" w:hAnsiTheme="majorHAnsi" w:cstheme="majorHAnsi"/>
          <w:i/>
          <w:color w:val="000000"/>
          <w:lang w:val="de-DE"/>
        </w:rPr>
        <w:t xml:space="preserve"> und Leiter des Fuhrparks bei </w:t>
      </w:r>
      <w:proofErr w:type="spellStart"/>
      <w:r w:rsidRPr="00720D16">
        <w:rPr>
          <w:rFonts w:asciiTheme="majorHAnsi" w:hAnsiTheme="majorHAnsi" w:cstheme="majorHAnsi"/>
          <w:i/>
          <w:color w:val="000000"/>
          <w:lang w:val="de-DE"/>
        </w:rPr>
        <w:t>Cramo</w:t>
      </w:r>
      <w:proofErr w:type="spellEnd"/>
    </w:p>
    <w:p w14:paraId="0B84DA24"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lang w:val="de-DE"/>
        </w:rPr>
      </w:pPr>
      <w:r w:rsidRPr="00720D16">
        <w:rPr>
          <w:rFonts w:asciiTheme="majorHAnsi" w:hAnsiTheme="majorHAnsi" w:cstheme="majorHAnsi"/>
          <w:i/>
          <w:color w:val="000000"/>
          <w:lang w:val="de-DE"/>
        </w:rPr>
        <w:t>Murray Pollok, Geschäftsführender Redakteur International Rental News, KHL Group</w:t>
      </w:r>
    </w:p>
    <w:p w14:paraId="02B14B62"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lang w:val="de-DE"/>
        </w:rPr>
      </w:pPr>
      <w:r w:rsidRPr="00720D16">
        <w:rPr>
          <w:rFonts w:asciiTheme="majorHAnsi" w:hAnsiTheme="majorHAnsi" w:cstheme="majorHAnsi"/>
          <w:i/>
          <w:color w:val="000000"/>
          <w:lang w:val="de-DE"/>
        </w:rPr>
        <w:t xml:space="preserve">Jon </w:t>
      </w:r>
      <w:proofErr w:type="spellStart"/>
      <w:r w:rsidRPr="00720D16">
        <w:rPr>
          <w:rFonts w:asciiTheme="majorHAnsi" w:hAnsiTheme="majorHAnsi" w:cstheme="majorHAnsi"/>
          <w:i/>
          <w:color w:val="000000"/>
          <w:lang w:val="de-DE"/>
        </w:rPr>
        <w:t>Overman</w:t>
      </w:r>
      <w:proofErr w:type="spellEnd"/>
      <w:r w:rsidRPr="00720D16">
        <w:rPr>
          <w:rFonts w:asciiTheme="majorHAnsi" w:hAnsiTheme="majorHAnsi" w:cstheme="majorHAnsi"/>
          <w:i/>
          <w:color w:val="000000"/>
          <w:lang w:val="de-DE"/>
        </w:rPr>
        <w:t>, Leiter des Bereichs Umsatz bei HSS Hire</w:t>
      </w:r>
    </w:p>
    <w:p w14:paraId="66A599D5"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rPr>
      </w:pPr>
      <w:r w:rsidRPr="00720D16">
        <w:rPr>
          <w:rFonts w:asciiTheme="majorHAnsi" w:hAnsiTheme="majorHAnsi" w:cstheme="majorHAnsi"/>
          <w:i/>
        </w:rPr>
        <w:t xml:space="preserve">Nicolas </w:t>
      </w:r>
      <w:r w:rsidRPr="00720D16">
        <w:rPr>
          <w:rFonts w:asciiTheme="majorHAnsi" w:hAnsiTheme="majorHAnsi" w:cstheme="majorHAnsi"/>
          <w:i/>
          <w:color w:val="000000"/>
        </w:rPr>
        <w:t xml:space="preserve">Schomer, Leiter Category Management </w:t>
      </w:r>
      <w:proofErr w:type="spellStart"/>
      <w:r w:rsidRPr="00720D16">
        <w:rPr>
          <w:rFonts w:asciiTheme="majorHAnsi" w:hAnsiTheme="majorHAnsi" w:cstheme="majorHAnsi"/>
          <w:i/>
          <w:color w:val="000000"/>
        </w:rPr>
        <w:t>bei</w:t>
      </w:r>
      <w:proofErr w:type="spellEnd"/>
      <w:r w:rsidRPr="00720D16">
        <w:rPr>
          <w:rFonts w:asciiTheme="majorHAnsi" w:hAnsiTheme="majorHAnsi" w:cstheme="majorHAnsi"/>
          <w:i/>
          <w:color w:val="000000"/>
        </w:rPr>
        <w:t xml:space="preserve"> Site One</w:t>
      </w:r>
    </w:p>
    <w:p w14:paraId="7A0B792A"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lang w:val="de-DE"/>
        </w:rPr>
      </w:pPr>
      <w:r w:rsidRPr="00720D16">
        <w:rPr>
          <w:rFonts w:asciiTheme="majorHAnsi" w:hAnsiTheme="majorHAnsi" w:cstheme="majorHAnsi"/>
          <w:i/>
          <w:color w:val="000000"/>
          <w:lang w:val="de-DE"/>
        </w:rPr>
        <w:t xml:space="preserve">Anders Olsson, CEO und Gründer von </w:t>
      </w:r>
      <w:proofErr w:type="spellStart"/>
      <w:r w:rsidRPr="00720D16">
        <w:rPr>
          <w:rFonts w:asciiTheme="majorHAnsi" w:hAnsiTheme="majorHAnsi" w:cstheme="majorHAnsi"/>
          <w:i/>
          <w:color w:val="000000"/>
          <w:lang w:val="de-DE"/>
        </w:rPr>
        <w:t>EqLab</w:t>
      </w:r>
      <w:proofErr w:type="spellEnd"/>
    </w:p>
    <w:p w14:paraId="2534299C"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rPr>
      </w:pPr>
      <w:r w:rsidRPr="00720D16">
        <w:rPr>
          <w:rFonts w:asciiTheme="majorHAnsi" w:hAnsiTheme="majorHAnsi" w:cstheme="majorHAnsi"/>
          <w:i/>
          <w:color w:val="000000"/>
        </w:rPr>
        <w:t xml:space="preserve">David Frank, </w:t>
      </w:r>
      <w:r w:rsidRPr="00720D16">
        <w:rPr>
          <w:rFonts w:asciiTheme="majorHAnsi" w:hAnsiTheme="majorHAnsi" w:cstheme="majorHAnsi"/>
          <w:i/>
        </w:rPr>
        <w:t xml:space="preserve">SVP &amp; President of Electrification, und </w:t>
      </w:r>
      <w:r w:rsidRPr="00720D16">
        <w:rPr>
          <w:rFonts w:asciiTheme="majorHAnsi" w:hAnsiTheme="majorHAnsi" w:cstheme="majorHAnsi"/>
          <w:i/>
          <w:color w:val="000000"/>
        </w:rPr>
        <w:t>Nick Moore</w:t>
      </w:r>
      <w:r w:rsidRPr="00720D16">
        <w:rPr>
          <w:rFonts w:asciiTheme="majorHAnsi" w:hAnsiTheme="majorHAnsi" w:cstheme="majorHAnsi"/>
          <w:i/>
        </w:rPr>
        <w:t xml:space="preserve">, </w:t>
      </w:r>
      <w:r w:rsidRPr="00720D16">
        <w:rPr>
          <w:rFonts w:asciiTheme="majorHAnsi" w:hAnsiTheme="majorHAnsi" w:cstheme="majorHAnsi"/>
          <w:i/>
          <w:color w:val="000000"/>
        </w:rPr>
        <w:t>Director of Product Management, Briggs &amp; Stratton</w:t>
      </w:r>
    </w:p>
    <w:p w14:paraId="5D2D0822" w14:textId="77777777" w:rsidR="00720D16" w:rsidRPr="00720D16" w:rsidRDefault="00720D16" w:rsidP="00720D16">
      <w:pPr>
        <w:widowControl w:val="0"/>
        <w:numPr>
          <w:ilvl w:val="0"/>
          <w:numId w:val="2"/>
        </w:numPr>
        <w:pBdr>
          <w:top w:val="nil"/>
          <w:left w:val="nil"/>
          <w:bottom w:val="nil"/>
          <w:right w:val="nil"/>
          <w:between w:val="nil"/>
        </w:pBdr>
        <w:spacing w:after="0" w:line="360" w:lineRule="auto"/>
        <w:rPr>
          <w:rFonts w:asciiTheme="majorHAnsi" w:hAnsiTheme="majorHAnsi" w:cstheme="majorHAnsi"/>
          <w:b/>
          <w:color w:val="000000"/>
        </w:rPr>
      </w:pPr>
      <w:r w:rsidRPr="00720D16">
        <w:rPr>
          <w:rFonts w:asciiTheme="majorHAnsi" w:hAnsiTheme="majorHAnsi" w:cstheme="majorHAnsi"/>
          <w:i/>
          <w:color w:val="000000"/>
        </w:rPr>
        <w:t xml:space="preserve">Prins </w:t>
      </w:r>
      <w:proofErr w:type="spellStart"/>
      <w:r w:rsidRPr="00720D16">
        <w:rPr>
          <w:rFonts w:asciiTheme="majorHAnsi" w:hAnsiTheme="majorHAnsi" w:cstheme="majorHAnsi"/>
          <w:i/>
          <w:color w:val="000000"/>
        </w:rPr>
        <w:t>Doornekamp</w:t>
      </w:r>
      <w:proofErr w:type="spellEnd"/>
      <w:r w:rsidRPr="00720D16">
        <w:rPr>
          <w:rFonts w:asciiTheme="majorHAnsi" w:hAnsiTheme="majorHAnsi" w:cstheme="majorHAnsi"/>
          <w:i/>
          <w:color w:val="000000"/>
        </w:rPr>
        <w:t xml:space="preserve">, </w:t>
      </w:r>
      <w:proofErr w:type="spellStart"/>
      <w:r w:rsidRPr="00720D16">
        <w:rPr>
          <w:rFonts w:asciiTheme="majorHAnsi" w:hAnsiTheme="majorHAnsi" w:cstheme="majorHAnsi"/>
          <w:i/>
          <w:color w:val="000000"/>
        </w:rPr>
        <w:t>Geschäftsführender</w:t>
      </w:r>
      <w:proofErr w:type="spellEnd"/>
      <w:r w:rsidRPr="00720D16">
        <w:rPr>
          <w:rFonts w:asciiTheme="majorHAnsi" w:hAnsiTheme="majorHAnsi" w:cstheme="majorHAnsi"/>
          <w:i/>
          <w:color w:val="000000"/>
        </w:rPr>
        <w:t xml:space="preserve"> Direktor, NOWOS</w:t>
      </w:r>
    </w:p>
    <w:p w14:paraId="239DDE9D" w14:textId="77777777" w:rsidR="00720D16" w:rsidRPr="00720D16" w:rsidRDefault="00720D16" w:rsidP="00720D16">
      <w:pPr>
        <w:spacing w:after="0" w:line="360" w:lineRule="auto"/>
        <w:ind w:firstLine="100"/>
        <w:rPr>
          <w:rFonts w:asciiTheme="majorHAnsi" w:hAnsiTheme="majorHAnsi" w:cstheme="majorHAnsi"/>
        </w:rPr>
      </w:pPr>
    </w:p>
    <w:p w14:paraId="7A71F3D7" w14:textId="77777777" w:rsidR="00720D16" w:rsidRPr="00720D16" w:rsidRDefault="00720D16" w:rsidP="00720D16">
      <w:pPr>
        <w:spacing w:after="0" w:line="360" w:lineRule="auto"/>
        <w:rPr>
          <w:rFonts w:asciiTheme="majorHAnsi" w:hAnsiTheme="majorHAnsi" w:cstheme="majorHAnsi"/>
          <w:lang w:val="de-DE"/>
        </w:rPr>
      </w:pPr>
      <w:r w:rsidRPr="00720D16">
        <w:rPr>
          <w:rFonts w:asciiTheme="majorHAnsi" w:hAnsiTheme="majorHAnsi" w:cstheme="majorHAnsi"/>
          <w:lang w:val="de-DE"/>
        </w:rPr>
        <w:t xml:space="preserve">Als einer der führenden Spezialisten für Elektrifizierung ist Briggs &amp; Stratton perfekt positioniert, um das Thema Energiewende auf dem Rental </w:t>
      </w:r>
      <w:proofErr w:type="spellStart"/>
      <w:r w:rsidRPr="00720D16">
        <w:rPr>
          <w:rFonts w:asciiTheme="majorHAnsi" w:hAnsiTheme="majorHAnsi" w:cstheme="majorHAnsi"/>
          <w:lang w:val="de-DE"/>
        </w:rPr>
        <w:t>eSummit</w:t>
      </w:r>
      <w:proofErr w:type="spellEnd"/>
      <w:r w:rsidRPr="00720D16">
        <w:rPr>
          <w:rFonts w:asciiTheme="majorHAnsi" w:hAnsiTheme="majorHAnsi" w:cstheme="majorHAnsi"/>
          <w:lang w:val="de-DE"/>
        </w:rPr>
        <w:t xml:space="preserve"> zu unterstützen. Die Vanguard Elektrifizierungsexperten von Briggs &amp; Stratton kennen die Herausforderungen und Prioritäten der Branche. Dazu gehört auch die Bedeutung der Standardisierung für die Förderung effizienter neuer Prozesse und die Minimierung der Gesamtbetriebskosten für akkubetriebene Anwendungen und Produkte.</w:t>
      </w:r>
    </w:p>
    <w:p w14:paraId="00A471E6" w14:textId="77777777" w:rsidR="00720D16" w:rsidRPr="00720D16" w:rsidRDefault="00720D16" w:rsidP="00720D16">
      <w:pPr>
        <w:spacing w:after="0" w:line="360" w:lineRule="auto"/>
        <w:rPr>
          <w:rFonts w:asciiTheme="majorHAnsi" w:hAnsiTheme="majorHAnsi" w:cstheme="majorHAnsi"/>
          <w:b/>
          <w:highlight w:val="white"/>
          <w:lang w:val="de-DE"/>
        </w:rPr>
      </w:pPr>
    </w:p>
    <w:p w14:paraId="3FB24285" w14:textId="77777777" w:rsidR="00720D16" w:rsidRPr="00720D16" w:rsidRDefault="00720D16" w:rsidP="00720D16">
      <w:pPr>
        <w:shd w:val="clear" w:color="auto" w:fill="FFFFFF"/>
        <w:spacing w:after="0" w:line="360" w:lineRule="auto"/>
        <w:rPr>
          <w:rFonts w:asciiTheme="majorHAnsi" w:hAnsiTheme="majorHAnsi" w:cstheme="majorHAnsi"/>
          <w:lang w:val="de-DE"/>
        </w:rPr>
      </w:pPr>
      <w:r w:rsidRPr="00720D16">
        <w:rPr>
          <w:rFonts w:asciiTheme="majorHAnsi" w:hAnsiTheme="majorHAnsi" w:cstheme="majorHAnsi"/>
          <w:lang w:val="de-DE"/>
        </w:rPr>
        <w:t xml:space="preserve">Pia Weimer, Director Marketing EMEA bei Briggs &amp; Stratton, sagt dazu: "Die Rental </w:t>
      </w:r>
      <w:proofErr w:type="spellStart"/>
      <w:r w:rsidRPr="00720D16">
        <w:rPr>
          <w:rFonts w:asciiTheme="majorHAnsi" w:hAnsiTheme="majorHAnsi" w:cstheme="majorHAnsi"/>
          <w:lang w:val="de-DE"/>
        </w:rPr>
        <w:t>eSummit</w:t>
      </w:r>
      <w:proofErr w:type="spellEnd"/>
      <w:r w:rsidRPr="00720D16">
        <w:rPr>
          <w:rFonts w:asciiTheme="majorHAnsi" w:hAnsiTheme="majorHAnsi" w:cstheme="majorHAnsi"/>
          <w:lang w:val="de-DE"/>
        </w:rPr>
        <w:t xml:space="preserve"> ist eine Schlüsselveranstaltung für die Vermietungsbranche und bietet inspirierende Redner und Standpunkte, die den Teilnehmern einen fundierten Einblick in die wichtigsten Herausforderungen und Entwicklungen des heutigen Marktes geben. Wir sind stolz darauf, diese wichtige Veranstaltung zu sponsern und freuen uns auf eine inspirierende Agenda und einen dynamischen Austausch mit führenden Vertretern der Branche."</w:t>
      </w:r>
    </w:p>
    <w:p w14:paraId="34AECA7A" w14:textId="77777777" w:rsidR="00720D16" w:rsidRPr="00720D16" w:rsidRDefault="00720D16" w:rsidP="00720D16">
      <w:pPr>
        <w:shd w:val="clear" w:color="auto" w:fill="FFFFFF"/>
        <w:spacing w:after="0" w:line="360" w:lineRule="auto"/>
        <w:rPr>
          <w:rFonts w:asciiTheme="majorHAnsi" w:hAnsiTheme="majorHAnsi" w:cstheme="majorHAnsi"/>
          <w:b/>
          <w:lang w:val="de-DE"/>
        </w:rPr>
      </w:pPr>
    </w:p>
    <w:p w14:paraId="309A6750" w14:textId="5E19583C" w:rsidR="00720D16" w:rsidRPr="00720D16" w:rsidRDefault="00A65A7B" w:rsidP="00720D16">
      <w:pPr>
        <w:shd w:val="clear" w:color="auto" w:fill="FFFFFF"/>
        <w:spacing w:after="0" w:line="360" w:lineRule="auto"/>
        <w:rPr>
          <w:rFonts w:asciiTheme="majorHAnsi" w:hAnsiTheme="majorHAnsi" w:cstheme="majorHAnsi"/>
          <w:b/>
          <w:lang w:val="de-DE"/>
        </w:rPr>
      </w:pPr>
      <w:bookmarkStart w:id="2" w:name="_heading=h.gjdgxs" w:colFirst="0" w:colLast="0"/>
      <w:bookmarkEnd w:id="2"/>
      <w:r>
        <w:rPr>
          <w:rFonts w:asciiTheme="majorHAnsi" w:hAnsiTheme="majorHAnsi" w:cstheme="majorHAnsi"/>
          <w:lang w:val="de-DE"/>
        </w:rPr>
        <w:t xml:space="preserve">Interessenten, die </w:t>
      </w:r>
      <w:r w:rsidR="00720D16" w:rsidRPr="00720D16">
        <w:rPr>
          <w:rFonts w:asciiTheme="majorHAnsi" w:hAnsiTheme="majorHAnsi" w:cstheme="majorHAnsi"/>
          <w:lang w:val="de-DE"/>
        </w:rPr>
        <w:t xml:space="preserve">zum Rental </w:t>
      </w:r>
      <w:proofErr w:type="spellStart"/>
      <w:r w:rsidR="00720D16" w:rsidRPr="00720D16">
        <w:rPr>
          <w:rFonts w:asciiTheme="majorHAnsi" w:hAnsiTheme="majorHAnsi" w:cstheme="majorHAnsi"/>
          <w:lang w:val="de-DE"/>
        </w:rPr>
        <w:t>eSummit</w:t>
      </w:r>
      <w:proofErr w:type="spellEnd"/>
      <w:r w:rsidR="00720D16" w:rsidRPr="00720D16">
        <w:rPr>
          <w:rFonts w:asciiTheme="majorHAnsi" w:hAnsiTheme="majorHAnsi" w:cstheme="majorHAnsi"/>
          <w:lang w:val="de-DE"/>
        </w:rPr>
        <w:t xml:space="preserve"> eingeladen werden</w:t>
      </w:r>
      <w:r>
        <w:rPr>
          <w:rFonts w:asciiTheme="majorHAnsi" w:hAnsiTheme="majorHAnsi" w:cstheme="majorHAnsi"/>
          <w:lang w:val="de-DE"/>
        </w:rPr>
        <w:t xml:space="preserve"> möchten</w:t>
      </w:r>
      <w:r w:rsidR="00720D16" w:rsidRPr="00720D16">
        <w:rPr>
          <w:rFonts w:asciiTheme="majorHAnsi" w:hAnsiTheme="majorHAnsi" w:cstheme="majorHAnsi"/>
          <w:lang w:val="de-DE"/>
        </w:rPr>
        <w:t xml:space="preserve">, registrieren sich bitte hier: </w:t>
      </w:r>
      <w:hyperlink r:id="rId11">
        <w:r w:rsidR="00720D16" w:rsidRPr="00720D16">
          <w:rPr>
            <w:rFonts w:asciiTheme="majorHAnsi" w:hAnsiTheme="majorHAnsi" w:cstheme="majorHAnsi"/>
            <w:color w:val="1155CC"/>
            <w:highlight w:val="white"/>
            <w:u w:val="single"/>
            <w:lang w:val="de-DE"/>
          </w:rPr>
          <w:t>register.rental-e-summit.com</w:t>
        </w:r>
      </w:hyperlink>
    </w:p>
    <w:p w14:paraId="2E7A3C5C" w14:textId="77777777" w:rsidR="00720D16" w:rsidRPr="00720D16" w:rsidRDefault="00720D16" w:rsidP="00720D16">
      <w:pPr>
        <w:spacing w:after="0" w:line="360" w:lineRule="auto"/>
        <w:rPr>
          <w:rFonts w:asciiTheme="majorHAnsi" w:hAnsiTheme="majorHAnsi" w:cstheme="majorHAnsi"/>
          <w:b/>
          <w:sz w:val="20"/>
          <w:szCs w:val="20"/>
          <w:lang w:val="de-DE"/>
        </w:rPr>
      </w:pPr>
    </w:p>
    <w:p w14:paraId="226A5629" w14:textId="77777777" w:rsidR="00720D16" w:rsidRDefault="00720D16" w:rsidP="00720D16">
      <w:pPr>
        <w:spacing w:after="0" w:line="360" w:lineRule="auto"/>
        <w:rPr>
          <w:rFonts w:asciiTheme="majorHAnsi" w:hAnsiTheme="majorHAnsi" w:cstheme="majorHAnsi"/>
          <w:bCs/>
          <w:lang w:val="de-DE"/>
        </w:rPr>
      </w:pPr>
      <w:r w:rsidRPr="00720D16">
        <w:rPr>
          <w:rFonts w:asciiTheme="majorHAnsi" w:hAnsiTheme="majorHAnsi" w:cstheme="majorHAnsi"/>
          <w:bCs/>
          <w:lang w:val="de-DE"/>
        </w:rPr>
        <w:t>Fotos und Grafik: Briggs &amp; Stratton</w:t>
      </w:r>
    </w:p>
    <w:p w14:paraId="07DF350F" w14:textId="77777777" w:rsidR="00720D16" w:rsidRPr="00720D16" w:rsidRDefault="00720D16" w:rsidP="00720D16">
      <w:pPr>
        <w:spacing w:after="0" w:line="360" w:lineRule="auto"/>
        <w:rPr>
          <w:rFonts w:asciiTheme="majorHAnsi" w:hAnsiTheme="majorHAnsi" w:cstheme="majorHAnsi"/>
          <w:bCs/>
          <w:lang w:val="de-DE"/>
        </w:rPr>
      </w:pPr>
    </w:p>
    <w:p w14:paraId="64783A55" w14:textId="77777777" w:rsidR="00720D16" w:rsidRPr="00720D16" w:rsidRDefault="00720D16" w:rsidP="00720D16">
      <w:pPr>
        <w:spacing w:after="0" w:line="360" w:lineRule="auto"/>
        <w:rPr>
          <w:rFonts w:asciiTheme="majorHAnsi" w:hAnsiTheme="majorHAnsi" w:cstheme="majorHAnsi"/>
          <w:bCs/>
          <w:lang w:val="de-DE"/>
        </w:rPr>
      </w:pPr>
      <w:r w:rsidRPr="00720D16">
        <w:rPr>
          <w:rFonts w:asciiTheme="majorHAnsi" w:hAnsiTheme="majorHAnsi" w:cstheme="majorHAnsi"/>
          <w:noProof/>
        </w:rPr>
        <w:drawing>
          <wp:inline distT="0" distB="0" distL="0" distR="0" wp14:anchorId="7F7F8C49" wp14:editId="5B35C42E">
            <wp:extent cx="2514600" cy="1685925"/>
            <wp:effectExtent l="0" t="0" r="0" b="9525"/>
            <wp:docPr id="1614623559" name="Grafik 1"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23559" name="Grafik 1" descr="Ein Bild, das Menschliches Gesicht, Person, Kleidung, Man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362CE1B" w14:textId="77777777" w:rsidR="00720D16" w:rsidRPr="00720D16" w:rsidRDefault="00720D16" w:rsidP="00720D16">
      <w:pPr>
        <w:spacing w:after="0" w:line="360" w:lineRule="auto"/>
        <w:rPr>
          <w:rFonts w:asciiTheme="majorHAnsi" w:hAnsiTheme="majorHAnsi" w:cstheme="majorHAnsi"/>
          <w:bCs/>
          <w:sz w:val="20"/>
          <w:szCs w:val="20"/>
          <w:lang w:val="de-DE"/>
        </w:rPr>
      </w:pPr>
      <w:r w:rsidRPr="00720D16">
        <w:rPr>
          <w:rFonts w:asciiTheme="majorHAnsi" w:hAnsiTheme="majorHAnsi" w:cstheme="majorHAnsi"/>
          <w:bCs/>
          <w:sz w:val="20"/>
          <w:szCs w:val="20"/>
          <w:lang w:val="de-DE"/>
        </w:rPr>
        <w:t xml:space="preserve">Pia Weimer und Paul </w:t>
      </w:r>
      <w:proofErr w:type="spellStart"/>
      <w:r w:rsidRPr="00720D16">
        <w:rPr>
          <w:rFonts w:asciiTheme="majorHAnsi" w:hAnsiTheme="majorHAnsi" w:cstheme="majorHAnsi"/>
          <w:bCs/>
          <w:sz w:val="20"/>
          <w:szCs w:val="20"/>
          <w:lang w:val="de-DE"/>
        </w:rPr>
        <w:t>Bramhall</w:t>
      </w:r>
      <w:proofErr w:type="spellEnd"/>
      <w:r w:rsidRPr="00720D16">
        <w:rPr>
          <w:rFonts w:asciiTheme="majorHAnsi" w:hAnsiTheme="majorHAnsi" w:cstheme="majorHAnsi"/>
          <w:bCs/>
          <w:sz w:val="20"/>
          <w:szCs w:val="20"/>
          <w:lang w:val="de-DE"/>
        </w:rPr>
        <w:t xml:space="preserve"> von Briggs &amp; Stratton freuen sich auf den Rental </w:t>
      </w:r>
      <w:proofErr w:type="spellStart"/>
      <w:r w:rsidRPr="00720D16">
        <w:rPr>
          <w:rFonts w:asciiTheme="majorHAnsi" w:hAnsiTheme="majorHAnsi" w:cstheme="majorHAnsi"/>
          <w:bCs/>
          <w:sz w:val="20"/>
          <w:szCs w:val="20"/>
          <w:lang w:val="de-DE"/>
        </w:rPr>
        <w:t>eSummit</w:t>
      </w:r>
      <w:proofErr w:type="spellEnd"/>
      <w:r w:rsidRPr="00720D16">
        <w:rPr>
          <w:rFonts w:asciiTheme="majorHAnsi" w:hAnsiTheme="majorHAnsi" w:cstheme="majorHAnsi"/>
          <w:bCs/>
          <w:sz w:val="20"/>
          <w:szCs w:val="20"/>
          <w:lang w:val="de-DE"/>
        </w:rPr>
        <w:t xml:space="preserve"> als hochkarätig besetzte Schlüsselveranstaltung der Vermietungsbranche im Baugeschäft.</w:t>
      </w:r>
    </w:p>
    <w:p w14:paraId="3089CBFC" w14:textId="77777777" w:rsidR="00720D16" w:rsidRPr="00720D16" w:rsidRDefault="00720D16" w:rsidP="00720D16">
      <w:pPr>
        <w:spacing w:after="0" w:line="360" w:lineRule="auto"/>
        <w:rPr>
          <w:rFonts w:asciiTheme="majorHAnsi" w:hAnsiTheme="majorHAnsi" w:cstheme="majorHAnsi"/>
          <w:bCs/>
          <w:sz w:val="20"/>
          <w:szCs w:val="20"/>
          <w:lang w:val="de-DE"/>
        </w:rPr>
      </w:pPr>
    </w:p>
    <w:p w14:paraId="316344DC" w14:textId="77777777" w:rsidR="00720D16" w:rsidRPr="00720D16" w:rsidRDefault="00720D16" w:rsidP="00720D16">
      <w:pPr>
        <w:spacing w:after="0" w:line="360" w:lineRule="auto"/>
        <w:rPr>
          <w:rFonts w:asciiTheme="majorHAnsi" w:hAnsiTheme="majorHAnsi" w:cstheme="majorHAnsi"/>
          <w:bCs/>
          <w:sz w:val="20"/>
          <w:szCs w:val="20"/>
          <w:lang w:val="de-DE"/>
        </w:rPr>
      </w:pPr>
      <w:r w:rsidRPr="00720D16">
        <w:rPr>
          <w:rFonts w:asciiTheme="majorHAnsi" w:hAnsiTheme="majorHAnsi" w:cstheme="majorHAnsi"/>
          <w:noProof/>
        </w:rPr>
        <w:drawing>
          <wp:inline distT="0" distB="0" distL="0" distR="0" wp14:anchorId="38B3F5B3" wp14:editId="6AE59776">
            <wp:extent cx="2514600" cy="1685925"/>
            <wp:effectExtent l="0" t="0" r="0" b="9525"/>
            <wp:docPr id="98357164" name="Grafik 2" descr="Ein Bild, das Gebäude, Stadion, Luftfotografie, Vogelperspektiv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7164" name="Grafik 2" descr="Ein Bild, das Gebäude, Stadion, Luftfotografie, Vogelperspektiv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8557C3F" w14:textId="77777777" w:rsidR="00720D16" w:rsidRPr="00720D16" w:rsidRDefault="00720D16" w:rsidP="00720D16">
      <w:pPr>
        <w:spacing w:after="0" w:line="360" w:lineRule="auto"/>
        <w:rPr>
          <w:rFonts w:asciiTheme="majorHAnsi" w:hAnsiTheme="majorHAnsi" w:cstheme="majorHAnsi"/>
          <w:bCs/>
          <w:sz w:val="20"/>
          <w:szCs w:val="20"/>
          <w:lang w:val="de-DE"/>
        </w:rPr>
      </w:pPr>
      <w:r w:rsidRPr="00720D16">
        <w:rPr>
          <w:rFonts w:asciiTheme="majorHAnsi" w:hAnsiTheme="majorHAnsi" w:cstheme="majorHAnsi"/>
          <w:bCs/>
          <w:sz w:val="20"/>
          <w:szCs w:val="20"/>
          <w:lang w:val="de-DE"/>
        </w:rPr>
        <w:t xml:space="preserve">Exklusiver Tagungsort: Die Johan </w:t>
      </w:r>
      <w:proofErr w:type="spellStart"/>
      <w:r w:rsidRPr="00720D16">
        <w:rPr>
          <w:rFonts w:asciiTheme="majorHAnsi" w:hAnsiTheme="majorHAnsi" w:cstheme="majorHAnsi"/>
          <w:bCs/>
          <w:sz w:val="20"/>
          <w:szCs w:val="20"/>
          <w:lang w:val="de-DE"/>
        </w:rPr>
        <w:t>Cruijff</w:t>
      </w:r>
      <w:proofErr w:type="spellEnd"/>
      <w:r w:rsidRPr="00720D16">
        <w:rPr>
          <w:rFonts w:asciiTheme="majorHAnsi" w:hAnsiTheme="majorHAnsi" w:cstheme="majorHAnsi"/>
          <w:bCs/>
          <w:sz w:val="20"/>
          <w:szCs w:val="20"/>
          <w:lang w:val="de-DE"/>
        </w:rPr>
        <w:t xml:space="preserve"> Arena, Heimat des Fußballclubs Ajax Amsterdam</w:t>
      </w:r>
    </w:p>
    <w:p w14:paraId="128C4BF0" w14:textId="77777777" w:rsidR="00720D16" w:rsidRPr="00720D16" w:rsidRDefault="00720D16" w:rsidP="00720D16">
      <w:pPr>
        <w:spacing w:after="0" w:line="360" w:lineRule="auto"/>
        <w:rPr>
          <w:rFonts w:asciiTheme="majorHAnsi" w:hAnsiTheme="majorHAnsi" w:cstheme="majorHAnsi"/>
          <w:bCs/>
          <w:sz w:val="20"/>
          <w:szCs w:val="20"/>
          <w:lang w:val="de-DE"/>
        </w:rPr>
      </w:pPr>
    </w:p>
    <w:p w14:paraId="2592CD6A" w14:textId="77777777" w:rsidR="00720D16" w:rsidRPr="00720D16" w:rsidRDefault="00720D16" w:rsidP="00720D16">
      <w:pPr>
        <w:spacing w:after="0" w:line="360" w:lineRule="auto"/>
        <w:rPr>
          <w:rFonts w:asciiTheme="majorHAnsi" w:hAnsiTheme="majorHAnsi" w:cstheme="majorHAnsi"/>
          <w:bCs/>
          <w:sz w:val="20"/>
          <w:szCs w:val="20"/>
          <w:lang w:val="de-DE"/>
        </w:rPr>
      </w:pPr>
      <w:r w:rsidRPr="00720D16">
        <w:rPr>
          <w:rFonts w:asciiTheme="majorHAnsi" w:hAnsiTheme="majorHAnsi" w:cstheme="majorHAnsi"/>
          <w:noProof/>
        </w:rPr>
        <w:drawing>
          <wp:inline distT="0" distB="0" distL="0" distR="0" wp14:anchorId="04F075FE" wp14:editId="17EB48F3">
            <wp:extent cx="2514600" cy="1543050"/>
            <wp:effectExtent l="0" t="0" r="0" b="0"/>
            <wp:docPr id="2074374104" name="Grafik 4"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74104" name="Grafik 4" descr="Ein Bild, das Schrift, Logo, Grafiken, Symbol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543050"/>
                    </a:xfrm>
                    <a:prstGeom prst="rect">
                      <a:avLst/>
                    </a:prstGeom>
                    <a:noFill/>
                    <a:ln>
                      <a:noFill/>
                    </a:ln>
                  </pic:spPr>
                </pic:pic>
              </a:graphicData>
            </a:graphic>
          </wp:inline>
        </w:drawing>
      </w:r>
    </w:p>
    <w:p w14:paraId="0BDF34AD" w14:textId="77777777" w:rsidR="00720D16" w:rsidRPr="00720D16" w:rsidRDefault="00720D16" w:rsidP="00720D16">
      <w:pPr>
        <w:spacing w:after="0" w:line="360" w:lineRule="auto"/>
        <w:rPr>
          <w:rFonts w:asciiTheme="majorHAnsi" w:hAnsiTheme="majorHAnsi" w:cstheme="majorHAnsi"/>
          <w:bCs/>
          <w:sz w:val="20"/>
          <w:szCs w:val="20"/>
          <w:lang w:val="de-DE"/>
        </w:rPr>
      </w:pPr>
      <w:r w:rsidRPr="00720D16">
        <w:rPr>
          <w:rFonts w:asciiTheme="majorHAnsi" w:hAnsiTheme="majorHAnsi" w:cstheme="majorHAnsi"/>
          <w:bCs/>
          <w:sz w:val="20"/>
          <w:szCs w:val="20"/>
          <w:lang w:val="de-DE"/>
        </w:rPr>
        <w:t xml:space="preserve">Logo des Rental </w:t>
      </w:r>
      <w:proofErr w:type="spellStart"/>
      <w:r w:rsidRPr="00720D16">
        <w:rPr>
          <w:rFonts w:asciiTheme="majorHAnsi" w:hAnsiTheme="majorHAnsi" w:cstheme="majorHAnsi"/>
          <w:bCs/>
          <w:sz w:val="20"/>
          <w:szCs w:val="20"/>
          <w:lang w:val="de-DE"/>
        </w:rPr>
        <w:t>eSummit</w:t>
      </w:r>
      <w:proofErr w:type="spellEnd"/>
      <w:r w:rsidRPr="00720D16">
        <w:rPr>
          <w:rFonts w:asciiTheme="majorHAnsi" w:hAnsiTheme="majorHAnsi" w:cstheme="majorHAnsi"/>
          <w:bCs/>
          <w:sz w:val="20"/>
          <w:szCs w:val="20"/>
          <w:lang w:val="de-DE"/>
        </w:rPr>
        <w:t xml:space="preserve"> 2024</w:t>
      </w:r>
    </w:p>
    <w:p w14:paraId="79E2FC83" w14:textId="77777777" w:rsidR="00720D16" w:rsidRDefault="00720D16" w:rsidP="00720D16">
      <w:pPr>
        <w:spacing w:after="0" w:line="360" w:lineRule="auto"/>
        <w:rPr>
          <w:rFonts w:asciiTheme="majorHAnsi" w:hAnsiTheme="majorHAnsi" w:cstheme="majorHAnsi"/>
          <w:bCs/>
          <w:sz w:val="20"/>
          <w:szCs w:val="20"/>
          <w:lang w:val="de-DE"/>
        </w:rPr>
      </w:pPr>
    </w:p>
    <w:p w14:paraId="5BC2E518" w14:textId="77777777" w:rsidR="00720D16" w:rsidRPr="00720D16" w:rsidRDefault="00720D16" w:rsidP="00720D16">
      <w:pPr>
        <w:spacing w:after="0" w:line="360" w:lineRule="auto"/>
        <w:rPr>
          <w:rFonts w:asciiTheme="majorHAnsi" w:hAnsiTheme="majorHAnsi" w:cstheme="majorHAnsi"/>
          <w:b/>
          <w:color w:val="333333"/>
          <w:sz w:val="20"/>
          <w:szCs w:val="20"/>
          <w:lang w:val="de-DE"/>
        </w:rPr>
      </w:pPr>
    </w:p>
    <w:p w14:paraId="13FE190A" w14:textId="77777777" w:rsidR="00720D16" w:rsidRPr="00720D16" w:rsidRDefault="00720D16" w:rsidP="00720D16">
      <w:pPr>
        <w:pBdr>
          <w:top w:val="nil"/>
          <w:left w:val="nil"/>
          <w:bottom w:val="nil"/>
          <w:right w:val="nil"/>
          <w:between w:val="nil"/>
        </w:pBdr>
        <w:tabs>
          <w:tab w:val="left" w:pos="0"/>
        </w:tabs>
        <w:spacing w:after="0" w:line="360" w:lineRule="auto"/>
        <w:rPr>
          <w:rFonts w:asciiTheme="majorHAnsi" w:hAnsiTheme="majorHAnsi" w:cstheme="majorHAnsi"/>
          <w:b/>
          <w:bCs/>
          <w:color w:val="000000"/>
          <w:sz w:val="20"/>
          <w:szCs w:val="20"/>
          <w:lang w:val="de-DE"/>
        </w:rPr>
      </w:pPr>
      <w:r w:rsidRPr="00720D16">
        <w:rPr>
          <w:rFonts w:asciiTheme="majorHAnsi" w:hAnsiTheme="majorHAnsi" w:cstheme="majorHAnsi"/>
          <w:b/>
          <w:bCs/>
          <w:color w:val="000000"/>
          <w:sz w:val="20"/>
          <w:szCs w:val="20"/>
          <w:lang w:val="de-DE"/>
        </w:rPr>
        <w:t xml:space="preserve">Über Briggs &amp; Stratton | </w:t>
      </w:r>
      <w:r w:rsidRPr="00720D16">
        <w:rPr>
          <w:rFonts w:asciiTheme="majorHAnsi" w:hAnsiTheme="majorHAnsi" w:cstheme="majorHAnsi"/>
          <w:b/>
          <w:bCs/>
          <w:sz w:val="20"/>
          <w:szCs w:val="20"/>
          <w:lang w:val="de-DE"/>
        </w:rPr>
        <w:t xml:space="preserve">Vanguard     </w:t>
      </w:r>
    </w:p>
    <w:p w14:paraId="02E2C4F3" w14:textId="5EDB9F83" w:rsidR="00E12ECA" w:rsidRPr="00720D16" w:rsidRDefault="00720D16" w:rsidP="00720D16">
      <w:pPr>
        <w:spacing w:after="0" w:line="360" w:lineRule="auto"/>
        <w:rPr>
          <w:rFonts w:asciiTheme="majorHAnsi" w:hAnsiTheme="majorHAnsi" w:cstheme="majorHAnsi"/>
        </w:rPr>
      </w:pPr>
      <w:r w:rsidRPr="00720D16">
        <w:rPr>
          <w:rFonts w:asciiTheme="majorHAnsi" w:hAnsiTheme="majorHAnsi" w:cstheme="majorHAnsi"/>
          <w:sz w:val="20"/>
          <w:szCs w:val="20"/>
          <w:lang w:val="de-DE"/>
        </w:rPr>
        <w:t xml:space="preserve">Briggs &amp; Stratton mit Hauptsitz in Milwaukee, Wisconsin, ist darauf ausgerichtet, Antriebstechnik für die unterschiedlichsten Aufgaben anzubieten und den Komfort für Anwender zu verbessern. Briggs &amp; Stratton ist der weltweit größte Hersteller von Benzinmotoren für motorisierte Gartengeräte und ein führender Entwickler, Hersteller und Vermarkter von Lithium-Ionen-Batterien, Stromerzeugungs-, Hochdruckreiniger-, Rasen- und Garten-, Rasenpflege- und Baustellenprodukten. Zu seinen Marken zählen Briggs &amp; Stratton®, Vanguard®, Ferris®, </w:t>
      </w:r>
      <w:proofErr w:type="spellStart"/>
      <w:r w:rsidRPr="00720D16">
        <w:rPr>
          <w:rFonts w:asciiTheme="majorHAnsi" w:hAnsiTheme="majorHAnsi" w:cstheme="majorHAnsi"/>
          <w:sz w:val="20"/>
          <w:szCs w:val="20"/>
          <w:lang w:val="de-DE"/>
        </w:rPr>
        <w:t>Simplicity</w:t>
      </w:r>
      <w:proofErr w:type="spellEnd"/>
      <w:r w:rsidRPr="00720D16">
        <w:rPr>
          <w:rFonts w:asciiTheme="majorHAnsi" w:hAnsiTheme="majorHAnsi" w:cstheme="majorHAnsi"/>
          <w:sz w:val="20"/>
          <w:szCs w:val="20"/>
          <w:lang w:val="de-DE"/>
        </w:rPr>
        <w:t xml:space="preserve">®, </w:t>
      </w:r>
      <w:proofErr w:type="spellStart"/>
      <w:r w:rsidRPr="00720D16">
        <w:rPr>
          <w:rFonts w:asciiTheme="majorHAnsi" w:hAnsiTheme="majorHAnsi" w:cstheme="majorHAnsi"/>
          <w:sz w:val="20"/>
          <w:szCs w:val="20"/>
          <w:lang w:val="de-DE"/>
        </w:rPr>
        <w:t>Snapper</w:t>
      </w:r>
      <w:proofErr w:type="spellEnd"/>
      <w:r w:rsidRPr="00720D16">
        <w:rPr>
          <w:rFonts w:asciiTheme="majorHAnsi" w:hAnsiTheme="majorHAnsi" w:cstheme="majorHAnsi"/>
          <w:sz w:val="20"/>
          <w:szCs w:val="20"/>
          <w:lang w:val="de-DE"/>
        </w:rPr>
        <w:t xml:space="preserve">®, Billy Goat®, </w:t>
      </w:r>
      <w:proofErr w:type="spellStart"/>
      <w:r w:rsidRPr="00720D16">
        <w:rPr>
          <w:rFonts w:asciiTheme="majorHAnsi" w:hAnsiTheme="majorHAnsi" w:cstheme="majorHAnsi"/>
          <w:sz w:val="20"/>
          <w:szCs w:val="20"/>
          <w:lang w:val="de-DE"/>
        </w:rPr>
        <w:t>Allmand</w:t>
      </w:r>
      <w:proofErr w:type="spellEnd"/>
      <w:r w:rsidRPr="00720D16">
        <w:rPr>
          <w:rFonts w:asciiTheme="majorHAnsi" w:hAnsiTheme="majorHAnsi" w:cstheme="majorHAnsi"/>
          <w:sz w:val="20"/>
          <w:szCs w:val="20"/>
          <w:lang w:val="de-DE"/>
        </w:rPr>
        <w:t xml:space="preserve">®, Branco® und </w:t>
      </w:r>
      <w:proofErr w:type="spellStart"/>
      <w:r w:rsidRPr="00720D16">
        <w:rPr>
          <w:rFonts w:asciiTheme="majorHAnsi" w:hAnsiTheme="majorHAnsi" w:cstheme="majorHAnsi"/>
          <w:sz w:val="20"/>
          <w:szCs w:val="20"/>
          <w:lang w:val="de-DE"/>
        </w:rPr>
        <w:t>Victa</w:t>
      </w:r>
      <w:proofErr w:type="spellEnd"/>
      <w:r w:rsidRPr="00720D16">
        <w:rPr>
          <w:rFonts w:asciiTheme="majorHAnsi" w:hAnsiTheme="majorHAnsi" w:cstheme="majorHAnsi"/>
          <w:sz w:val="20"/>
          <w:szCs w:val="20"/>
          <w:lang w:val="de-DE"/>
        </w:rPr>
        <w:t xml:space="preserve">®. Produkte von Briggs &amp; Stratton werden in über 100 Ländern auf sechs Kontinenten entwickelt, hergestellt, vermarktet und gewartet. </w:t>
      </w:r>
      <w:proofErr w:type="spellStart"/>
      <w:r w:rsidRPr="00720D16">
        <w:rPr>
          <w:rFonts w:asciiTheme="majorHAnsi" w:hAnsiTheme="majorHAnsi" w:cstheme="majorHAnsi"/>
          <w:sz w:val="20"/>
          <w:szCs w:val="20"/>
        </w:rPr>
        <w:t>Weitere</w:t>
      </w:r>
      <w:proofErr w:type="spellEnd"/>
      <w:r w:rsidRPr="00720D16">
        <w:rPr>
          <w:rFonts w:asciiTheme="majorHAnsi" w:hAnsiTheme="majorHAnsi" w:cstheme="majorHAnsi"/>
          <w:sz w:val="20"/>
          <w:szCs w:val="20"/>
        </w:rPr>
        <w:t xml:space="preserve"> </w:t>
      </w:r>
      <w:proofErr w:type="spellStart"/>
      <w:r w:rsidRPr="00720D16">
        <w:rPr>
          <w:rFonts w:asciiTheme="majorHAnsi" w:hAnsiTheme="majorHAnsi" w:cstheme="majorHAnsi"/>
          <w:sz w:val="20"/>
          <w:szCs w:val="20"/>
        </w:rPr>
        <w:t>Informationen</w:t>
      </w:r>
      <w:proofErr w:type="spellEnd"/>
      <w:r w:rsidRPr="00720D16">
        <w:rPr>
          <w:rFonts w:asciiTheme="majorHAnsi" w:hAnsiTheme="majorHAnsi" w:cstheme="majorHAnsi"/>
          <w:sz w:val="20"/>
          <w:szCs w:val="20"/>
        </w:rPr>
        <w:t xml:space="preserve"> </w:t>
      </w:r>
      <w:proofErr w:type="spellStart"/>
      <w:r w:rsidRPr="00720D16">
        <w:rPr>
          <w:rFonts w:asciiTheme="majorHAnsi" w:hAnsiTheme="majorHAnsi" w:cstheme="majorHAnsi"/>
          <w:sz w:val="20"/>
          <w:szCs w:val="20"/>
        </w:rPr>
        <w:t>finden</w:t>
      </w:r>
      <w:proofErr w:type="spellEnd"/>
      <w:r w:rsidRPr="00720D16">
        <w:rPr>
          <w:rFonts w:asciiTheme="majorHAnsi" w:hAnsiTheme="majorHAnsi" w:cstheme="majorHAnsi"/>
          <w:sz w:val="20"/>
          <w:szCs w:val="20"/>
        </w:rPr>
        <w:t xml:space="preserve"> Sie </w:t>
      </w:r>
      <w:proofErr w:type="spellStart"/>
      <w:r w:rsidRPr="00720D16">
        <w:rPr>
          <w:rFonts w:asciiTheme="majorHAnsi" w:hAnsiTheme="majorHAnsi" w:cstheme="majorHAnsi"/>
          <w:sz w:val="20"/>
          <w:szCs w:val="20"/>
        </w:rPr>
        <w:t>unter</w:t>
      </w:r>
      <w:proofErr w:type="spellEnd"/>
      <w:r w:rsidRPr="00720D16">
        <w:rPr>
          <w:rFonts w:asciiTheme="majorHAnsi" w:hAnsiTheme="majorHAnsi" w:cstheme="majorHAnsi"/>
          <w:sz w:val="20"/>
          <w:szCs w:val="20"/>
        </w:rPr>
        <w:t xml:space="preserve"> www.briggsandstratton.com.</w:t>
      </w:r>
    </w:p>
    <w:sectPr w:rsidR="00E12ECA" w:rsidRPr="00720D16" w:rsidSect="00AF5974">
      <w:headerReference w:type="default" r:id="rId15"/>
      <w:footerReference w:type="default" r:id="rId16"/>
      <w:pgSz w:w="12240" w:h="15840"/>
      <w:pgMar w:top="2694" w:right="245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4D30" w14:textId="77777777" w:rsidR="00D97AC0" w:rsidRDefault="00D97AC0">
      <w:pPr>
        <w:spacing w:after="0" w:line="240" w:lineRule="auto"/>
      </w:pPr>
      <w:r>
        <w:separator/>
      </w:r>
    </w:p>
  </w:endnote>
  <w:endnote w:type="continuationSeparator" w:id="0">
    <w:p w14:paraId="79680048" w14:textId="77777777" w:rsidR="00D97AC0" w:rsidRDefault="00D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34E6" w14:textId="511E88A9" w:rsidR="0076250D" w:rsidRDefault="0076250D">
    <w:pPr>
      <w:pStyle w:val="Fuzeile"/>
    </w:pPr>
    <w:r>
      <w:rPr>
        <w:noProof/>
      </w:rPr>
      <w:drawing>
        <wp:anchor distT="0" distB="0" distL="0" distR="0" simplePos="0" relativeHeight="251659264" behindDoc="0" locked="0" layoutInCell="1" hidden="0" allowOverlap="1" wp14:anchorId="1B6DA14D" wp14:editId="5961A168">
          <wp:simplePos x="0" y="0"/>
          <wp:positionH relativeFrom="column">
            <wp:posOffset>-1285875</wp:posOffset>
          </wp:positionH>
          <wp:positionV relativeFrom="paragraph">
            <wp:posOffset>-295275</wp:posOffset>
          </wp:positionV>
          <wp:extent cx="7562850" cy="685800"/>
          <wp:effectExtent l="0" t="0" r="0" b="0"/>
          <wp:wrapNone/>
          <wp:docPr id="19399239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850" cy="685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B8D1" w14:textId="77777777" w:rsidR="00D97AC0" w:rsidRDefault="00D97AC0">
      <w:pPr>
        <w:spacing w:after="0" w:line="240" w:lineRule="auto"/>
      </w:pPr>
      <w:r>
        <w:separator/>
      </w:r>
    </w:p>
  </w:footnote>
  <w:footnote w:type="continuationSeparator" w:id="0">
    <w:p w14:paraId="7D1BA652" w14:textId="77777777" w:rsidR="00D97AC0" w:rsidRDefault="00D9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E852" w14:textId="0628A63C" w:rsidR="00305B36" w:rsidRDefault="00FE03AC">
    <w:pPr>
      <w:pStyle w:val="Kopfzeile"/>
    </w:pPr>
    <w:r>
      <w:rPr>
        <w:noProof/>
      </w:rPr>
      <w:drawing>
        <wp:inline distT="0" distB="0" distL="0" distR="0" wp14:anchorId="032B9A44" wp14:editId="694138B0">
          <wp:extent cx="5975371" cy="835025"/>
          <wp:effectExtent l="0" t="0" r="6350" b="3175"/>
          <wp:docPr id="1068381696" name="Grafik 106838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5E4776"/>
    <w:multiLevelType w:val="multilevel"/>
    <w:tmpl w:val="907C5D8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16cid:durableId="1081760593">
    <w:abstractNumId w:val="0"/>
  </w:num>
  <w:num w:numId="2" w16cid:durableId="1843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21E93"/>
    <w:rsid w:val="00023621"/>
    <w:rsid w:val="00030ED9"/>
    <w:rsid w:val="00040C2C"/>
    <w:rsid w:val="00047127"/>
    <w:rsid w:val="00053833"/>
    <w:rsid w:val="00057541"/>
    <w:rsid w:val="00067377"/>
    <w:rsid w:val="000709C9"/>
    <w:rsid w:val="000747F8"/>
    <w:rsid w:val="00090003"/>
    <w:rsid w:val="00092D0A"/>
    <w:rsid w:val="00097FD0"/>
    <w:rsid w:val="000A787B"/>
    <w:rsid w:val="000B4012"/>
    <w:rsid w:val="000C5C68"/>
    <w:rsid w:val="000D1B24"/>
    <w:rsid w:val="000D1B64"/>
    <w:rsid w:val="000D4A64"/>
    <w:rsid w:val="000D50C7"/>
    <w:rsid w:val="000D6940"/>
    <w:rsid w:val="000E754C"/>
    <w:rsid w:val="000E7620"/>
    <w:rsid w:val="000F2C6C"/>
    <w:rsid w:val="000F4BFA"/>
    <w:rsid w:val="000F7696"/>
    <w:rsid w:val="00107F54"/>
    <w:rsid w:val="00114FF5"/>
    <w:rsid w:val="001429D3"/>
    <w:rsid w:val="00142A1D"/>
    <w:rsid w:val="00160496"/>
    <w:rsid w:val="00164121"/>
    <w:rsid w:val="00173A14"/>
    <w:rsid w:val="001770ED"/>
    <w:rsid w:val="00191563"/>
    <w:rsid w:val="00195633"/>
    <w:rsid w:val="001A2148"/>
    <w:rsid w:val="001B1766"/>
    <w:rsid w:val="001B6FE9"/>
    <w:rsid w:val="001B7B5C"/>
    <w:rsid w:val="001C181D"/>
    <w:rsid w:val="001C3D24"/>
    <w:rsid w:val="001D6997"/>
    <w:rsid w:val="001F12DF"/>
    <w:rsid w:val="001F4409"/>
    <w:rsid w:val="0020007F"/>
    <w:rsid w:val="00200FDA"/>
    <w:rsid w:val="0020151D"/>
    <w:rsid w:val="00202382"/>
    <w:rsid w:val="0021667C"/>
    <w:rsid w:val="00220083"/>
    <w:rsid w:val="002226AE"/>
    <w:rsid w:val="00222A6C"/>
    <w:rsid w:val="00223473"/>
    <w:rsid w:val="002235A3"/>
    <w:rsid w:val="00224134"/>
    <w:rsid w:val="002268DC"/>
    <w:rsid w:val="00236BEA"/>
    <w:rsid w:val="00257868"/>
    <w:rsid w:val="00260AF4"/>
    <w:rsid w:val="00272DBF"/>
    <w:rsid w:val="0027767F"/>
    <w:rsid w:val="0029533A"/>
    <w:rsid w:val="002A1E49"/>
    <w:rsid w:val="002A4644"/>
    <w:rsid w:val="002D329F"/>
    <w:rsid w:val="002F2644"/>
    <w:rsid w:val="002F7943"/>
    <w:rsid w:val="0030001D"/>
    <w:rsid w:val="00305B36"/>
    <w:rsid w:val="0030656F"/>
    <w:rsid w:val="003122E1"/>
    <w:rsid w:val="00317B2A"/>
    <w:rsid w:val="003220ED"/>
    <w:rsid w:val="00335F28"/>
    <w:rsid w:val="003437E3"/>
    <w:rsid w:val="003472DB"/>
    <w:rsid w:val="0035066D"/>
    <w:rsid w:val="003540D3"/>
    <w:rsid w:val="00360406"/>
    <w:rsid w:val="003604B8"/>
    <w:rsid w:val="00371190"/>
    <w:rsid w:val="00382C52"/>
    <w:rsid w:val="00385348"/>
    <w:rsid w:val="00387708"/>
    <w:rsid w:val="003955B6"/>
    <w:rsid w:val="003C0CD6"/>
    <w:rsid w:val="003C1E89"/>
    <w:rsid w:val="003D05A4"/>
    <w:rsid w:val="003E31F4"/>
    <w:rsid w:val="003E3447"/>
    <w:rsid w:val="00405AFE"/>
    <w:rsid w:val="004213E9"/>
    <w:rsid w:val="00430889"/>
    <w:rsid w:val="00453558"/>
    <w:rsid w:val="004660F5"/>
    <w:rsid w:val="0047297B"/>
    <w:rsid w:val="004768B7"/>
    <w:rsid w:val="00480705"/>
    <w:rsid w:val="00485E5A"/>
    <w:rsid w:val="0049171F"/>
    <w:rsid w:val="00493B1C"/>
    <w:rsid w:val="0049455A"/>
    <w:rsid w:val="00496E53"/>
    <w:rsid w:val="004A4CA6"/>
    <w:rsid w:val="004C4C07"/>
    <w:rsid w:val="004E0BC4"/>
    <w:rsid w:val="00504B5B"/>
    <w:rsid w:val="005118CC"/>
    <w:rsid w:val="00525F1A"/>
    <w:rsid w:val="005509C8"/>
    <w:rsid w:val="005564F5"/>
    <w:rsid w:val="005721FA"/>
    <w:rsid w:val="005752C6"/>
    <w:rsid w:val="00577207"/>
    <w:rsid w:val="0058758D"/>
    <w:rsid w:val="00590CEA"/>
    <w:rsid w:val="0059379A"/>
    <w:rsid w:val="005969DB"/>
    <w:rsid w:val="005A5D6B"/>
    <w:rsid w:val="005B0B23"/>
    <w:rsid w:val="005B0B9B"/>
    <w:rsid w:val="005B4AF9"/>
    <w:rsid w:val="005B5F71"/>
    <w:rsid w:val="005C02F8"/>
    <w:rsid w:val="005C0BF2"/>
    <w:rsid w:val="005C1E95"/>
    <w:rsid w:val="005C77C6"/>
    <w:rsid w:val="005D049C"/>
    <w:rsid w:val="005D24AE"/>
    <w:rsid w:val="005D35EF"/>
    <w:rsid w:val="005E6693"/>
    <w:rsid w:val="0060258B"/>
    <w:rsid w:val="00607DA2"/>
    <w:rsid w:val="00631484"/>
    <w:rsid w:val="00635A82"/>
    <w:rsid w:val="00637B29"/>
    <w:rsid w:val="00644B0B"/>
    <w:rsid w:val="00647954"/>
    <w:rsid w:val="006636B2"/>
    <w:rsid w:val="00684AF6"/>
    <w:rsid w:val="0069571A"/>
    <w:rsid w:val="00697A26"/>
    <w:rsid w:val="006A1D25"/>
    <w:rsid w:val="006B07C4"/>
    <w:rsid w:val="006B3C9B"/>
    <w:rsid w:val="006C2146"/>
    <w:rsid w:val="006D5F04"/>
    <w:rsid w:val="006D7B82"/>
    <w:rsid w:val="006E6F36"/>
    <w:rsid w:val="006F55B8"/>
    <w:rsid w:val="00701669"/>
    <w:rsid w:val="007043C1"/>
    <w:rsid w:val="00720D16"/>
    <w:rsid w:val="00732B56"/>
    <w:rsid w:val="00732EDE"/>
    <w:rsid w:val="00743629"/>
    <w:rsid w:val="00755EE1"/>
    <w:rsid w:val="00761468"/>
    <w:rsid w:val="0076250D"/>
    <w:rsid w:val="00777545"/>
    <w:rsid w:val="007A3F83"/>
    <w:rsid w:val="007C478F"/>
    <w:rsid w:val="007D0643"/>
    <w:rsid w:val="007D144D"/>
    <w:rsid w:val="007F5507"/>
    <w:rsid w:val="00801EF8"/>
    <w:rsid w:val="0080618C"/>
    <w:rsid w:val="00813415"/>
    <w:rsid w:val="008345DB"/>
    <w:rsid w:val="008665C7"/>
    <w:rsid w:val="00870C5B"/>
    <w:rsid w:val="00884B3A"/>
    <w:rsid w:val="00885D63"/>
    <w:rsid w:val="00894984"/>
    <w:rsid w:val="00894D9D"/>
    <w:rsid w:val="008A1015"/>
    <w:rsid w:val="008B071B"/>
    <w:rsid w:val="008B3A3D"/>
    <w:rsid w:val="008E1BB1"/>
    <w:rsid w:val="008E4CAE"/>
    <w:rsid w:val="008E5BA9"/>
    <w:rsid w:val="008F0DEE"/>
    <w:rsid w:val="008F1DB2"/>
    <w:rsid w:val="00905FC0"/>
    <w:rsid w:val="00910CA1"/>
    <w:rsid w:val="009122F3"/>
    <w:rsid w:val="00912F24"/>
    <w:rsid w:val="0091726B"/>
    <w:rsid w:val="00940330"/>
    <w:rsid w:val="00944492"/>
    <w:rsid w:val="00953D88"/>
    <w:rsid w:val="00955486"/>
    <w:rsid w:val="009643E6"/>
    <w:rsid w:val="0097662B"/>
    <w:rsid w:val="0098486F"/>
    <w:rsid w:val="009852BD"/>
    <w:rsid w:val="009934F1"/>
    <w:rsid w:val="009A4481"/>
    <w:rsid w:val="009A5046"/>
    <w:rsid w:val="009A57A9"/>
    <w:rsid w:val="009D3FFB"/>
    <w:rsid w:val="009D7010"/>
    <w:rsid w:val="009F2D70"/>
    <w:rsid w:val="00A05AC8"/>
    <w:rsid w:val="00A20E68"/>
    <w:rsid w:val="00A23FA0"/>
    <w:rsid w:val="00A255C5"/>
    <w:rsid w:val="00A31E3A"/>
    <w:rsid w:val="00A53927"/>
    <w:rsid w:val="00A555F4"/>
    <w:rsid w:val="00A65A7B"/>
    <w:rsid w:val="00A7009B"/>
    <w:rsid w:val="00A76FE8"/>
    <w:rsid w:val="00AA605C"/>
    <w:rsid w:val="00AB0D53"/>
    <w:rsid w:val="00AB0EAD"/>
    <w:rsid w:val="00AB16A8"/>
    <w:rsid w:val="00AB3CA2"/>
    <w:rsid w:val="00AC14E0"/>
    <w:rsid w:val="00AC389F"/>
    <w:rsid w:val="00AD1AE5"/>
    <w:rsid w:val="00AE50A2"/>
    <w:rsid w:val="00AE7059"/>
    <w:rsid w:val="00AF5974"/>
    <w:rsid w:val="00AF6E4D"/>
    <w:rsid w:val="00B105D3"/>
    <w:rsid w:val="00B12011"/>
    <w:rsid w:val="00B16588"/>
    <w:rsid w:val="00B33313"/>
    <w:rsid w:val="00B33A4F"/>
    <w:rsid w:val="00B46614"/>
    <w:rsid w:val="00B5131A"/>
    <w:rsid w:val="00B51DF1"/>
    <w:rsid w:val="00B64344"/>
    <w:rsid w:val="00B721BB"/>
    <w:rsid w:val="00B72B40"/>
    <w:rsid w:val="00B75E3F"/>
    <w:rsid w:val="00B832E7"/>
    <w:rsid w:val="00B904F6"/>
    <w:rsid w:val="00BA246A"/>
    <w:rsid w:val="00BB0EAA"/>
    <w:rsid w:val="00BC4A60"/>
    <w:rsid w:val="00BC7406"/>
    <w:rsid w:val="00BD1192"/>
    <w:rsid w:val="00BD61B1"/>
    <w:rsid w:val="00BD7D70"/>
    <w:rsid w:val="00BE2582"/>
    <w:rsid w:val="00BE73F4"/>
    <w:rsid w:val="00BF3F2B"/>
    <w:rsid w:val="00BF5109"/>
    <w:rsid w:val="00C00ED0"/>
    <w:rsid w:val="00C04AD7"/>
    <w:rsid w:val="00C101B1"/>
    <w:rsid w:val="00C11146"/>
    <w:rsid w:val="00C1127F"/>
    <w:rsid w:val="00C2135A"/>
    <w:rsid w:val="00C27F42"/>
    <w:rsid w:val="00C440D7"/>
    <w:rsid w:val="00C45F7E"/>
    <w:rsid w:val="00C720EE"/>
    <w:rsid w:val="00C734E7"/>
    <w:rsid w:val="00C81C2C"/>
    <w:rsid w:val="00C91D84"/>
    <w:rsid w:val="00C94A9D"/>
    <w:rsid w:val="00CB319C"/>
    <w:rsid w:val="00CB5627"/>
    <w:rsid w:val="00CE2D02"/>
    <w:rsid w:val="00CE7925"/>
    <w:rsid w:val="00CF2FB7"/>
    <w:rsid w:val="00D00DDB"/>
    <w:rsid w:val="00D142C7"/>
    <w:rsid w:val="00D40DCB"/>
    <w:rsid w:val="00D47A2A"/>
    <w:rsid w:val="00D5390F"/>
    <w:rsid w:val="00D56BA9"/>
    <w:rsid w:val="00D575F7"/>
    <w:rsid w:val="00D6129B"/>
    <w:rsid w:val="00D6549F"/>
    <w:rsid w:val="00D7151B"/>
    <w:rsid w:val="00D757D8"/>
    <w:rsid w:val="00D87508"/>
    <w:rsid w:val="00D924FD"/>
    <w:rsid w:val="00D97AC0"/>
    <w:rsid w:val="00DA4226"/>
    <w:rsid w:val="00DB2B49"/>
    <w:rsid w:val="00DC000A"/>
    <w:rsid w:val="00DC6417"/>
    <w:rsid w:val="00DD0793"/>
    <w:rsid w:val="00DD7CB2"/>
    <w:rsid w:val="00DE4347"/>
    <w:rsid w:val="00DF1167"/>
    <w:rsid w:val="00DF315A"/>
    <w:rsid w:val="00E0644D"/>
    <w:rsid w:val="00E06BA9"/>
    <w:rsid w:val="00E12AAF"/>
    <w:rsid w:val="00E12ECA"/>
    <w:rsid w:val="00E17E36"/>
    <w:rsid w:val="00E2067E"/>
    <w:rsid w:val="00E30AFB"/>
    <w:rsid w:val="00E5755D"/>
    <w:rsid w:val="00E643D1"/>
    <w:rsid w:val="00E74E62"/>
    <w:rsid w:val="00EB7229"/>
    <w:rsid w:val="00ED3311"/>
    <w:rsid w:val="00EF5DC7"/>
    <w:rsid w:val="00F1334E"/>
    <w:rsid w:val="00F2167B"/>
    <w:rsid w:val="00F250CB"/>
    <w:rsid w:val="00F257F7"/>
    <w:rsid w:val="00F26EAA"/>
    <w:rsid w:val="00F30137"/>
    <w:rsid w:val="00F330EA"/>
    <w:rsid w:val="00F3324C"/>
    <w:rsid w:val="00F33F10"/>
    <w:rsid w:val="00F5185A"/>
    <w:rsid w:val="00F54458"/>
    <w:rsid w:val="00F70E04"/>
    <w:rsid w:val="00F7564D"/>
    <w:rsid w:val="00F77098"/>
    <w:rsid w:val="00F80247"/>
    <w:rsid w:val="00F81322"/>
    <w:rsid w:val="00F8250C"/>
    <w:rsid w:val="00F8627F"/>
    <w:rsid w:val="00FA5B88"/>
    <w:rsid w:val="00FB0B79"/>
    <w:rsid w:val="00FC3DCD"/>
    <w:rsid w:val="00FD22C1"/>
    <w:rsid w:val="00FE03AC"/>
    <w:rsid w:val="00FE5E1E"/>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1D8C295-129B-4FCC-8301-1DAE36B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er.rental-e-summi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2.xml><?xml version="1.0" encoding="utf-8"?>
<ds:datastoreItem xmlns:ds="http://schemas.openxmlformats.org/officeDocument/2006/customXml" ds:itemID="{C1BEE665-2D3C-4185-874C-DF9F33DB743F}">
  <ds:schemaRefs>
    <ds:schemaRef ds:uri="http://schemas.openxmlformats.org/officeDocument/2006/bibliography"/>
  </ds:schemaRefs>
</ds:datastoreItem>
</file>

<file path=customXml/itemProps3.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4949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Vagnini, Lauren</dc:creator>
  <cp:lastModifiedBy>Kay Müller</cp:lastModifiedBy>
  <cp:revision>4</cp:revision>
  <cp:lastPrinted>2020-09-21T00:30:00Z</cp:lastPrinted>
  <dcterms:created xsi:type="dcterms:W3CDTF">2024-05-27T12:41:00Z</dcterms:created>
  <dcterms:modified xsi:type="dcterms:W3CDTF">2024-05-28T06:39:00Z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